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YOGESH KUMAR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YOGESH KUMAR is an experienced QA/QC professional with over 20+ years in welding inspection, NDT, and quality assurance across LSAW pipe manufacturing and structural fabrication. He has extensive experience in inspection coordination, expediting, client and TPI interface, documentation control, and compliance with international standards and project ITP requirements. His technical scope includes LSAW production QC, forming, SAW welding, hydro testing, finishing, welding procedure and welder qualification, NDT monitoring, and shop-floor inspection. He has handled large-scale oil and gas pipeline projects and supported quality performance in manufacturing environments. He also leads QC manpower planning, client coordination, vendor inspection, manufacturing progress monitoring, and recovery planning for potential delays.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Diploma in Mechanical Engineering.</w:t>
      </w:r>
    </w:p>
    <w:p>
      <w:pPr>
        <w:pStyle w:val="ListBullet"/>
        <w:spacing w:before="0" w:after="0"/>
        <w:ind w:left="720" w:hanging="360"/>
        <w:jc w:val="both"/>
      </w:pPr>
      <w:r>
        <w:rPr>
          <w:rFonts w:ascii="Arial" w:hAnsi="Arial"/>
          <w:b w:val="0"/>
          <w:sz w:val="22"/>
        </w:rPr>
        <w:t>Diploma in information technology (DIT) With DOEACCSOCIETY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CSWIP 3.1 Welding Inspector (TWI – UK), Cert No: 668924, expires 13 Nov 2030</w:t>
      </w:r>
    </w:p>
    <w:p>
      <w:pPr>
        <w:pStyle w:val="ListBullet"/>
        <w:spacing w:before="0" w:after="0"/>
        <w:ind w:left="720" w:hanging="360"/>
        <w:jc w:val="both"/>
      </w:pPr>
      <w:r>
        <w:rPr>
          <w:rFonts w:ascii="Arial" w:hAnsi="Arial"/>
          <w:b w:val="0"/>
          <w:sz w:val="22"/>
        </w:rPr>
        <w:t>ASNT Level II – MT</w:t>
      </w:r>
    </w:p>
    <w:p>
      <w:pPr>
        <w:pStyle w:val="ListBullet"/>
        <w:spacing w:before="0" w:after="0"/>
        <w:ind w:left="720" w:hanging="360"/>
        <w:jc w:val="both"/>
      </w:pPr>
      <w:r>
        <w:rPr>
          <w:rFonts w:ascii="Arial" w:hAnsi="Arial"/>
          <w:b w:val="0"/>
          <w:sz w:val="22"/>
        </w:rPr>
        <w:t>ASNT UT Level II</w:t>
      </w:r>
    </w:p>
    <w:p>
      <w:pPr>
        <w:pStyle w:val="ListBullet"/>
        <w:spacing w:before="0" w:after="0"/>
        <w:ind w:left="720" w:hanging="360"/>
        <w:jc w:val="both"/>
      </w:pPr>
      <w:r>
        <w:rPr>
          <w:rFonts w:ascii="Arial" w:hAnsi="Arial"/>
          <w:b w:val="0"/>
          <w:sz w:val="22"/>
        </w:rPr>
        <w:t>ASNT VT Level II</w:t>
      </w:r>
    </w:p>
    <w:p>
      <w:pPr>
        <w:pStyle w:val="ListBullet"/>
        <w:spacing w:before="0" w:after="0"/>
        <w:ind w:left="720" w:hanging="360"/>
        <w:jc w:val="both"/>
      </w:pPr>
      <w:r>
        <w:rPr>
          <w:rFonts w:ascii="Arial" w:hAnsi="Arial"/>
          <w:b w:val="0"/>
          <w:sz w:val="22"/>
        </w:rPr>
        <w:t>ASNT MT Level II</w:t>
      </w:r>
    </w:p>
    <w:p>
      <w:pPr>
        <w:pStyle w:val="ListBullet"/>
        <w:spacing w:before="0" w:after="0"/>
        <w:ind w:left="720" w:hanging="360"/>
        <w:jc w:val="both"/>
      </w:pPr>
      <w:r>
        <w:rPr>
          <w:rFonts w:ascii="Arial" w:hAnsi="Arial"/>
          <w:b w:val="0"/>
          <w:sz w:val="22"/>
        </w:rPr>
        <w:t>ASNT RT Level II</w:t>
      </w:r>
    </w:p>
    <w:p>
      <w:pPr>
        <w:pStyle w:val="ListBullet"/>
        <w:spacing w:before="0" w:after="0"/>
        <w:ind w:left="720" w:hanging="360"/>
        <w:jc w:val="both"/>
      </w:pPr>
      <w:r>
        <w:rPr>
          <w:rFonts w:ascii="Arial" w:hAnsi="Arial"/>
          <w:b w:val="0"/>
          <w:sz w:val="22"/>
        </w:rPr>
        <w:t>ASNT PT Level II</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API 5L 45th Edition 2012</w:t>
      </w:r>
    </w:p>
    <w:p>
      <w:pPr>
        <w:pStyle w:val="ListBullet"/>
        <w:spacing w:before="0" w:after="0"/>
        <w:ind w:left="720" w:hanging="360"/>
        <w:jc w:val="both"/>
      </w:pPr>
      <w:r>
        <w:rPr>
          <w:rFonts w:ascii="Arial" w:hAnsi="Arial"/>
          <w:b w:val="0"/>
          <w:sz w:val="22"/>
        </w:rPr>
        <w:t>API 5CT</w:t>
      </w:r>
    </w:p>
    <w:p>
      <w:pPr>
        <w:pStyle w:val="ListBullet"/>
        <w:spacing w:before="0" w:after="0"/>
        <w:ind w:left="720" w:hanging="360"/>
        <w:jc w:val="both"/>
      </w:pPr>
      <w:r>
        <w:rPr>
          <w:rFonts w:ascii="Arial" w:hAnsi="Arial"/>
          <w:b w:val="0"/>
          <w:sz w:val="22"/>
        </w:rPr>
        <w:t>ISO 15590-1</w:t>
      </w:r>
    </w:p>
    <w:p>
      <w:pPr>
        <w:pStyle w:val="ListBullet"/>
        <w:spacing w:before="0" w:after="0"/>
        <w:ind w:left="720" w:hanging="360"/>
        <w:jc w:val="both"/>
      </w:pPr>
      <w:r>
        <w:rPr>
          <w:rFonts w:ascii="Arial" w:hAnsi="Arial"/>
          <w:b w:val="0"/>
          <w:sz w:val="22"/>
        </w:rPr>
        <w:t>MSS-SP-75</w:t>
      </w:r>
    </w:p>
    <w:p>
      <w:pPr>
        <w:pStyle w:val="ListBullet"/>
        <w:spacing w:before="0" w:after="0"/>
        <w:ind w:left="720" w:hanging="360"/>
        <w:jc w:val="both"/>
      </w:pPr>
      <w:r>
        <w:rPr>
          <w:rFonts w:ascii="Arial" w:hAnsi="Arial"/>
          <w:b w:val="0"/>
          <w:sz w:val="22"/>
        </w:rPr>
        <w:t>ASME B16.49</w:t>
      </w:r>
    </w:p>
    <w:p>
      <w:pPr>
        <w:pStyle w:val="ListBullet"/>
        <w:spacing w:before="0" w:after="0"/>
        <w:ind w:left="720" w:hanging="360"/>
        <w:jc w:val="both"/>
      </w:pPr>
      <w:r>
        <w:rPr>
          <w:rFonts w:ascii="Arial" w:hAnsi="Arial"/>
          <w:b w:val="0"/>
          <w:sz w:val="22"/>
        </w:rPr>
        <w:t>ASME Section IX</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ASNT SNT-TC-1A</w:t>
      </w:r>
    </w:p>
    <w:p>
      <w:pPr>
        <w:pStyle w:val="ListBullet"/>
        <w:spacing w:before="0" w:after="0"/>
        <w:ind w:left="720" w:hanging="360"/>
        <w:jc w:val="both"/>
      </w:pPr>
      <w:r>
        <w:rPr>
          <w:rFonts w:ascii="Arial" w:hAnsi="Arial"/>
          <w:b w:val="0"/>
          <w:sz w:val="22"/>
        </w:rPr>
        <w:t>ASME Section V-2015</w:t>
      </w:r>
    </w:p>
    <w:p>
      <w:pPr>
        <w:pStyle w:val="ListBullet"/>
        <w:spacing w:before="0" w:after="0"/>
        <w:ind w:left="720" w:hanging="360"/>
        <w:jc w:val="both"/>
      </w:pPr>
      <w:r>
        <w:rPr>
          <w:rFonts w:ascii="Arial" w:hAnsi="Arial"/>
          <w:b w:val="0"/>
          <w:sz w:val="22"/>
        </w:rPr>
        <w:t>ISO 10893-9-2011</w:t>
      </w:r>
    </w:p>
    <w:p>
      <w:pPr>
        <w:pStyle w:val="ListBullet"/>
        <w:spacing w:before="0" w:after="0"/>
        <w:ind w:left="720" w:hanging="360"/>
        <w:jc w:val="both"/>
      </w:pPr>
      <w:r>
        <w:rPr>
          <w:rFonts w:ascii="Arial" w:hAnsi="Arial"/>
          <w:b w:val="0"/>
          <w:sz w:val="22"/>
        </w:rPr>
        <w:t>EN BS 5996</w:t>
      </w:r>
    </w:p>
    <w:p>
      <w:pPr>
        <w:pStyle w:val="ListBullet"/>
        <w:spacing w:before="0" w:after="0"/>
        <w:ind w:left="720" w:hanging="360"/>
        <w:jc w:val="both"/>
      </w:pPr>
      <w:r>
        <w:rPr>
          <w:rFonts w:ascii="Arial" w:hAnsi="Arial"/>
          <w:b w:val="0"/>
          <w:sz w:val="22"/>
        </w:rPr>
        <w:t>EN 10246-15</w:t>
      </w:r>
    </w:p>
    <w:p>
      <w:pPr>
        <w:pStyle w:val="ListBullet"/>
        <w:spacing w:before="0" w:after="0"/>
        <w:ind w:left="720" w:hanging="360"/>
        <w:jc w:val="both"/>
      </w:pPr>
      <w:r>
        <w:rPr>
          <w:rFonts w:ascii="Arial" w:hAnsi="Arial"/>
          <w:b w:val="0"/>
          <w:sz w:val="22"/>
        </w:rPr>
        <w:t>ASTM A435</w:t>
      </w:r>
    </w:p>
    <w:p>
      <w:pPr>
        <w:pStyle w:val="ListBullet"/>
        <w:spacing w:before="0" w:after="0"/>
        <w:ind w:left="720" w:hanging="360"/>
        <w:jc w:val="both"/>
      </w:pPr>
      <w:r>
        <w:rPr>
          <w:rFonts w:ascii="Arial" w:hAnsi="Arial"/>
          <w:b w:val="0"/>
          <w:sz w:val="22"/>
        </w:rPr>
        <w:t>ASTM A578</w:t>
      </w:r>
    </w:p>
    <w:p>
      <w:pPr>
        <w:pStyle w:val="ListBullet"/>
        <w:spacing w:before="0" w:after="0"/>
        <w:ind w:left="720" w:hanging="360"/>
        <w:jc w:val="both"/>
      </w:pPr>
      <w:r>
        <w:rPr>
          <w:rFonts w:ascii="Arial" w:hAnsi="Arial"/>
          <w:b w:val="0"/>
          <w:sz w:val="22"/>
        </w:rPr>
        <w:t>SEL072</w:t>
      </w:r>
    </w:p>
    <w:p>
      <w:pPr>
        <w:pStyle w:val="ListBullet"/>
        <w:spacing w:before="0" w:after="0"/>
        <w:ind w:left="720" w:hanging="360"/>
        <w:jc w:val="both"/>
      </w:pPr>
      <w:r>
        <w:rPr>
          <w:rFonts w:ascii="Arial" w:hAnsi="Arial"/>
          <w:b w:val="0"/>
          <w:sz w:val="22"/>
        </w:rPr>
        <w:t>ISO 10893-11-2011</w:t>
      </w:r>
    </w:p>
    <w:p>
      <w:pPr>
        <w:pStyle w:val="ListBullet"/>
        <w:spacing w:before="0" w:after="0"/>
        <w:ind w:left="720" w:hanging="360"/>
        <w:jc w:val="both"/>
      </w:pPr>
      <w:r>
        <w:rPr>
          <w:rFonts w:ascii="Arial" w:hAnsi="Arial"/>
          <w:b w:val="0"/>
          <w:sz w:val="22"/>
        </w:rPr>
        <w:t>ASTM E273</w:t>
      </w:r>
    </w:p>
    <w:p>
      <w:pPr>
        <w:pStyle w:val="ListBullet"/>
        <w:spacing w:before="0" w:after="0"/>
        <w:ind w:left="720" w:hanging="360"/>
        <w:jc w:val="both"/>
      </w:pPr>
      <w:r>
        <w:rPr>
          <w:rFonts w:ascii="Arial" w:hAnsi="Arial"/>
          <w:b w:val="0"/>
          <w:sz w:val="22"/>
        </w:rPr>
        <w:t>ASTM E164-2013</w:t>
      </w:r>
    </w:p>
    <w:p>
      <w:pPr>
        <w:pStyle w:val="ListBullet"/>
        <w:spacing w:before="0" w:after="0"/>
        <w:ind w:left="720" w:hanging="360"/>
        <w:jc w:val="both"/>
      </w:pPr>
      <w:r>
        <w:rPr>
          <w:rFonts w:ascii="Arial" w:hAnsi="Arial"/>
          <w:b w:val="0"/>
          <w:sz w:val="22"/>
        </w:rPr>
        <w:t>ASTM E587-10</w:t>
      </w:r>
    </w:p>
    <w:p>
      <w:pPr>
        <w:pStyle w:val="ListBullet"/>
        <w:spacing w:before="0" w:after="0"/>
        <w:ind w:left="720" w:hanging="360"/>
        <w:jc w:val="both"/>
      </w:pPr>
      <w:r>
        <w:rPr>
          <w:rFonts w:ascii="Arial" w:hAnsi="Arial"/>
          <w:b w:val="0"/>
          <w:sz w:val="22"/>
        </w:rPr>
        <w:t>ISO 10893-8-2011</w:t>
      </w:r>
    </w:p>
    <w:p>
      <w:pPr>
        <w:pStyle w:val="ListBullet"/>
        <w:spacing w:before="0" w:after="0"/>
        <w:ind w:left="720" w:hanging="360"/>
        <w:jc w:val="both"/>
      </w:pPr>
      <w:r>
        <w:rPr>
          <w:rFonts w:ascii="Arial" w:hAnsi="Arial"/>
          <w:b w:val="0"/>
          <w:sz w:val="22"/>
        </w:rPr>
        <w:t>ASTM E213-2014</w:t>
      </w:r>
    </w:p>
    <w:p>
      <w:pPr>
        <w:pStyle w:val="ListBullet"/>
        <w:spacing w:before="0" w:after="0"/>
        <w:ind w:left="720" w:hanging="360"/>
        <w:jc w:val="both"/>
      </w:pPr>
      <w:r>
        <w:rPr>
          <w:rFonts w:ascii="Arial" w:hAnsi="Arial"/>
          <w:b w:val="0"/>
          <w:sz w:val="22"/>
        </w:rPr>
        <w:t>ASTM A578/ASTM A435-2012</w:t>
      </w:r>
    </w:p>
    <w:p>
      <w:pPr>
        <w:pStyle w:val="ListBullet"/>
        <w:spacing w:before="0" w:after="0"/>
        <w:ind w:left="720" w:hanging="360"/>
        <w:jc w:val="both"/>
      </w:pPr>
      <w:r>
        <w:rPr>
          <w:rFonts w:ascii="Arial" w:hAnsi="Arial"/>
          <w:b w:val="0"/>
          <w:sz w:val="22"/>
        </w:rPr>
        <w:t>ASTM E94-2010</w:t>
      </w:r>
    </w:p>
    <w:p>
      <w:pPr>
        <w:pStyle w:val="ListBullet"/>
        <w:spacing w:before="0" w:after="0"/>
        <w:ind w:left="720" w:hanging="360"/>
        <w:jc w:val="both"/>
      </w:pPr>
      <w:r>
        <w:rPr>
          <w:rFonts w:ascii="Arial" w:hAnsi="Arial"/>
          <w:b w:val="0"/>
          <w:sz w:val="22"/>
        </w:rPr>
        <w:t>ISO 19232-2013</w:t>
      </w:r>
    </w:p>
    <w:p>
      <w:pPr>
        <w:pStyle w:val="ListBullet"/>
        <w:spacing w:before="0" w:after="0"/>
        <w:ind w:left="720" w:hanging="360"/>
        <w:jc w:val="both"/>
      </w:pPr>
      <w:r>
        <w:rPr>
          <w:rFonts w:ascii="Arial" w:hAnsi="Arial"/>
          <w:b w:val="0"/>
          <w:sz w:val="22"/>
        </w:rPr>
        <w:t>ASTM E1815-08/ISO 11699-2008</w:t>
      </w:r>
    </w:p>
    <w:p>
      <w:pPr>
        <w:pStyle w:val="ListBullet"/>
        <w:spacing w:before="0" w:after="0"/>
        <w:ind w:left="720" w:hanging="360"/>
        <w:jc w:val="both"/>
      </w:pPr>
      <w:r>
        <w:rPr>
          <w:rFonts w:ascii="Arial" w:hAnsi="Arial"/>
          <w:b w:val="0"/>
          <w:sz w:val="22"/>
        </w:rPr>
        <w:t>ASTM SE-1079-2010</w:t>
      </w:r>
    </w:p>
    <w:p>
      <w:pPr>
        <w:pStyle w:val="ListBullet"/>
        <w:spacing w:before="0" w:after="0"/>
        <w:ind w:left="720" w:hanging="360"/>
        <w:jc w:val="both"/>
      </w:pPr>
      <w:r>
        <w:rPr>
          <w:rFonts w:ascii="Arial" w:hAnsi="Arial"/>
          <w:b w:val="0"/>
          <w:sz w:val="22"/>
        </w:rPr>
        <w:t>ISO 10893-6:2011</w:t>
      </w:r>
    </w:p>
    <w:p>
      <w:pPr>
        <w:pStyle w:val="ListBullet"/>
        <w:spacing w:before="0" w:after="0"/>
        <w:ind w:left="720" w:hanging="360"/>
        <w:jc w:val="both"/>
      </w:pPr>
      <w:r>
        <w:rPr>
          <w:rFonts w:ascii="Arial" w:hAnsi="Arial"/>
          <w:b w:val="0"/>
          <w:sz w:val="22"/>
        </w:rPr>
        <w:t>ISO 10893-5-2011</w:t>
      </w:r>
    </w:p>
    <w:p>
      <w:pPr>
        <w:pStyle w:val="ListBullet"/>
        <w:spacing w:before="0" w:after="0"/>
        <w:ind w:left="720" w:hanging="360"/>
        <w:jc w:val="both"/>
      </w:pPr>
      <w:r>
        <w:rPr>
          <w:rFonts w:ascii="Arial" w:hAnsi="Arial"/>
          <w:b w:val="0"/>
          <w:sz w:val="22"/>
        </w:rPr>
        <w:t>ASTM E709:2014</w:t>
      </w:r>
    </w:p>
    <w:p>
      <w:pPr>
        <w:pStyle w:val="ListBullet"/>
        <w:spacing w:before="0" w:after="0"/>
        <w:ind w:left="720" w:hanging="360"/>
        <w:jc w:val="both"/>
      </w:pPr>
      <w:r>
        <w:rPr>
          <w:rFonts w:ascii="Arial" w:hAnsi="Arial"/>
          <w:b w:val="0"/>
          <w:sz w:val="22"/>
        </w:rPr>
        <w:t>API 1104</w:t>
      </w:r>
    </w:p>
    <w:p>
      <w:pPr>
        <w:pStyle w:val="ListBullet"/>
        <w:spacing w:before="0" w:after="0"/>
        <w:ind w:left="720" w:hanging="360"/>
        <w:jc w:val="both"/>
      </w:pPr>
      <w:r>
        <w:rPr>
          <w:rFonts w:ascii="Arial" w:hAnsi="Arial"/>
          <w:b w:val="0"/>
          <w:sz w:val="22"/>
        </w:rPr>
        <w:t>ASME Section II-C</w:t>
      </w:r>
    </w:p>
    <w:p>
      <w:pPr>
        <w:pStyle w:val="ListBullet"/>
        <w:spacing w:before="0" w:after="0"/>
        <w:ind w:left="720" w:hanging="360"/>
        <w:jc w:val="both"/>
      </w:pPr>
      <w:r>
        <w:rPr>
          <w:rFonts w:ascii="Arial" w:hAnsi="Arial"/>
          <w:b w:val="0"/>
          <w:sz w:val="22"/>
        </w:rPr>
        <w:t>ASTM A370</w:t>
      </w:r>
    </w:p>
    <w:p>
      <w:pPr>
        <w:pStyle w:val="ListBullet"/>
        <w:spacing w:before="0" w:after="0"/>
        <w:ind w:left="720" w:hanging="360"/>
        <w:jc w:val="both"/>
      </w:pPr>
      <w:r>
        <w:rPr>
          <w:rFonts w:ascii="Arial" w:hAnsi="Arial"/>
          <w:b w:val="0"/>
          <w:sz w:val="22"/>
        </w:rPr>
        <w:t>ASTM A751</w:t>
      </w:r>
    </w:p>
    <w:p>
      <w:pPr>
        <w:pStyle w:val="ListBullet"/>
        <w:spacing w:before="0" w:after="0"/>
        <w:ind w:left="720" w:hanging="360"/>
        <w:jc w:val="both"/>
      </w:pPr>
      <w:r>
        <w:rPr>
          <w:rFonts w:ascii="Arial" w:hAnsi="Arial"/>
          <w:b w:val="0"/>
          <w:sz w:val="22"/>
        </w:rPr>
        <w:t>ISO 3183</w:t>
      </w:r>
    </w:p>
    <w:p>
      <w:pPr>
        <w:pStyle w:val="ListBullet"/>
        <w:spacing w:before="0" w:after="0"/>
        <w:ind w:left="720" w:hanging="360"/>
        <w:jc w:val="both"/>
      </w:pPr>
      <w:r>
        <w:rPr>
          <w:rFonts w:ascii="Arial" w:hAnsi="Arial"/>
          <w:b w:val="0"/>
          <w:sz w:val="22"/>
        </w:rPr>
        <w:t>ASME Section VIII</w:t>
      </w:r>
    </w:p>
    <w:p>
      <w:pPr>
        <w:pStyle w:val="ListBullet"/>
        <w:spacing w:before="0" w:after="0"/>
        <w:ind w:left="720" w:hanging="360"/>
        <w:jc w:val="both"/>
      </w:pPr>
      <w:r>
        <w:rPr>
          <w:rFonts w:ascii="Arial" w:hAnsi="Arial"/>
          <w:b w:val="0"/>
          <w:sz w:val="22"/>
        </w:rPr>
        <w:t>NACE MR-0175/ISO 15156</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MAR 2008 – PRESENT</w:t>
      </w:r>
    </w:p>
    <w:p>
      <w:pPr>
        <w:spacing w:before="0" w:after="0"/>
        <w:jc w:val="left"/>
      </w:pPr>
      <w:r>
        <w:rPr>
          <w:rFonts w:ascii="Arial" w:hAnsi="Arial"/>
          <w:b/>
          <w:sz w:val="22"/>
        </w:rPr>
        <w:t>JINDAL SAW LIMITED</w:t>
      </w:r>
    </w:p>
    <w:p>
      <w:pPr>
        <w:spacing w:before="0" w:after="0"/>
        <w:jc w:val="left"/>
      </w:pPr>
      <w:r>
        <w:rPr>
          <w:rFonts w:ascii="Arial" w:hAnsi="Arial"/>
          <w:b/>
          <w:sz w:val="22"/>
        </w:rPr>
        <w:t>SENIOR EXECUTIVE (QA/QC)</w:t>
      </w:r>
    </w:p>
    <w:p>
      <w:pPr>
        <w:pStyle w:val="ListBullet"/>
        <w:spacing w:before="0" w:after="0"/>
        <w:ind w:left="720" w:hanging="360"/>
        <w:jc w:val="both"/>
      </w:pPr>
      <w:r>
        <w:rPr>
          <w:rFonts w:ascii="Arial" w:hAnsi="Arial"/>
          <w:b w:val="0"/>
          <w:sz w:val="22"/>
        </w:rPr>
        <w:t>Prepared and reviewed Welding Procedure Specifications (WPS) and qualified Procedure Qualification Records (PQR) as per ASME Section IX for line pipes.</w:t>
      </w:r>
    </w:p>
    <w:p>
      <w:pPr>
        <w:pStyle w:val="ListBullet"/>
        <w:spacing w:before="0" w:after="0"/>
        <w:ind w:left="720" w:hanging="360"/>
        <w:jc w:val="both"/>
      </w:pPr>
      <w:r>
        <w:rPr>
          <w:rFonts w:ascii="Arial" w:hAnsi="Arial"/>
          <w:b w:val="0"/>
          <w:sz w:val="22"/>
        </w:rPr>
        <w:t>Reviewed and approved welding procedures and Welder Qualification Tests (WQT/WPQ).</w:t>
      </w:r>
    </w:p>
    <w:p>
      <w:pPr>
        <w:pStyle w:val="ListBullet"/>
        <w:spacing w:before="0" w:after="0"/>
        <w:ind w:left="720" w:hanging="360"/>
        <w:jc w:val="both"/>
      </w:pPr>
      <w:r>
        <w:rPr>
          <w:rFonts w:ascii="Arial" w:hAnsi="Arial"/>
          <w:b w:val="0"/>
          <w:sz w:val="22"/>
        </w:rPr>
        <w:t>Ensured welding activities were performed as per approved WPS, PQR, QAP, and ITP.</w:t>
      </w:r>
    </w:p>
    <w:p>
      <w:pPr>
        <w:pStyle w:val="ListBullet"/>
        <w:spacing w:before="0" w:after="0"/>
        <w:ind w:left="720" w:hanging="360"/>
        <w:jc w:val="both"/>
      </w:pPr>
      <w:r>
        <w:rPr>
          <w:rFonts w:ascii="Arial" w:hAnsi="Arial"/>
          <w:b w:val="0"/>
          <w:sz w:val="22"/>
        </w:rPr>
        <w:t>Organized and monitored Welder, Blaster, and Painter Qualification Tests in coordination with Third Party Inspection (TPI).</w:t>
      </w:r>
    </w:p>
    <w:p>
      <w:pPr>
        <w:pStyle w:val="ListBullet"/>
        <w:spacing w:before="0" w:after="0"/>
        <w:ind w:left="720" w:hanging="360"/>
        <w:jc w:val="both"/>
      </w:pPr>
      <w:r>
        <w:rPr>
          <w:rFonts w:ascii="Arial" w:hAnsi="Arial"/>
          <w:b w:val="0"/>
          <w:sz w:val="22"/>
        </w:rPr>
        <w:t>Monitored SAW, SMAW, and GMAW (MIG/MAG) welding processes used in pipe manufacturing.</w:t>
      </w:r>
    </w:p>
    <w:p>
      <w:pPr>
        <w:pStyle w:val="ListBullet"/>
        <w:spacing w:before="0" w:after="0"/>
        <w:ind w:left="720" w:hanging="360"/>
        <w:jc w:val="both"/>
      </w:pPr>
      <w:r>
        <w:rPr>
          <w:rFonts w:ascii="Arial" w:hAnsi="Arial"/>
          <w:b w:val="0"/>
          <w:sz w:val="22"/>
        </w:rPr>
        <w:t>Conducted pre-welding inspections covering edge preparation, bevel angle, root face, root gap, alignment, top/bottom/face verification, and fit-up.</w:t>
      </w:r>
    </w:p>
    <w:p>
      <w:pPr>
        <w:pStyle w:val="ListBullet"/>
        <w:spacing w:before="0" w:after="0"/>
        <w:ind w:left="720" w:hanging="360"/>
        <w:jc w:val="both"/>
      </w:pPr>
      <w:r>
        <w:rPr>
          <w:rFonts w:ascii="Arial" w:hAnsi="Arial"/>
          <w:b w:val="0"/>
          <w:sz w:val="22"/>
        </w:rPr>
        <w:t>Monitored welding parameters including travel speed, voltage, current, polarity, welding direction, technique, and interpass temperature.</w:t>
      </w:r>
    </w:p>
    <w:p>
      <w:pPr>
        <w:pStyle w:val="ListBullet"/>
        <w:spacing w:before="0" w:after="0"/>
        <w:ind w:left="720" w:hanging="360"/>
        <w:jc w:val="both"/>
      </w:pPr>
      <w:r>
        <w:rPr>
          <w:rFonts w:ascii="Arial" w:hAnsi="Arial"/>
          <w:b w:val="0"/>
          <w:sz w:val="22"/>
        </w:rPr>
        <w:t>Supervised preheating, post-heating, and Post Weld Heat Treatment (PWHT) activities.</w:t>
      </w:r>
    </w:p>
    <w:p>
      <w:pPr>
        <w:pStyle w:val="ListBullet"/>
        <w:spacing w:before="0" w:after="0"/>
        <w:ind w:left="720" w:hanging="360"/>
        <w:jc w:val="both"/>
      </w:pPr>
      <w:r>
        <w:rPr>
          <w:rFonts w:ascii="Arial" w:hAnsi="Arial"/>
          <w:b w:val="0"/>
          <w:sz w:val="22"/>
        </w:rPr>
        <w:t>Inspected welding machines, holding ovens, electrode quivers, and related equipment against valid calibration certificates.</w:t>
      </w:r>
    </w:p>
    <w:p>
      <w:pPr>
        <w:pStyle w:val="ListBullet"/>
        <w:spacing w:before="0" w:after="0"/>
        <w:ind w:left="720" w:hanging="360"/>
        <w:jc w:val="both"/>
      </w:pPr>
      <w:r>
        <w:rPr>
          <w:rFonts w:ascii="Arial" w:hAnsi="Arial"/>
          <w:b w:val="0"/>
          <w:sz w:val="22"/>
        </w:rPr>
        <w:t>Monitored storage and usage of welding consumables and flux as per procedure requirements.</w:t>
      </w:r>
    </w:p>
    <w:p>
      <w:pPr>
        <w:pStyle w:val="ListBullet"/>
        <w:spacing w:before="0" w:after="0"/>
        <w:ind w:left="720" w:hanging="360"/>
        <w:jc w:val="both"/>
      </w:pPr>
      <w:r>
        <w:rPr>
          <w:rFonts w:ascii="Arial" w:hAnsi="Arial"/>
          <w:b w:val="0"/>
          <w:sz w:val="22"/>
        </w:rPr>
        <w:t>Managed inward material inspection, in-process inspection, final inspection, and product release.</w:t>
      </w:r>
    </w:p>
    <w:p>
      <w:pPr>
        <w:pStyle w:val="ListBullet"/>
        <w:spacing w:before="0" w:after="0"/>
        <w:ind w:left="720" w:hanging="360"/>
        <w:jc w:val="both"/>
      </w:pPr>
      <w:r>
        <w:rPr>
          <w:rFonts w:ascii="Arial" w:hAnsi="Arial"/>
          <w:b w:val="0"/>
          <w:sz w:val="22"/>
        </w:rPr>
        <w:t>Performed plate inspection, heat number verification, and full material traceability control.</w:t>
      </w:r>
    </w:p>
    <w:p>
      <w:pPr>
        <w:pStyle w:val="ListBullet"/>
        <w:spacing w:before="0" w:after="0"/>
        <w:ind w:left="720" w:hanging="360"/>
        <w:jc w:val="both"/>
      </w:pPr>
      <w:r>
        <w:rPr>
          <w:rFonts w:ascii="Arial" w:hAnsi="Arial"/>
          <w:b w:val="0"/>
          <w:sz w:val="22"/>
        </w:rPr>
        <w:t>Carried out stage-wise fabrication inspection covering material verification, forming, fit-up, welding, pre-visual inspection, finishing, final visual inspection, and dimensional inspection.</w:t>
      </w:r>
    </w:p>
    <w:p>
      <w:pPr>
        <w:pStyle w:val="ListBullet"/>
        <w:spacing w:before="0" w:after="0"/>
        <w:ind w:left="720" w:hanging="360"/>
        <w:jc w:val="both"/>
      </w:pPr>
      <w:r>
        <w:rPr>
          <w:rFonts w:ascii="Arial" w:hAnsi="Arial"/>
          <w:b w:val="0"/>
          <w:sz w:val="22"/>
        </w:rPr>
        <w:t>Inspected casing, tubing, couplings, pup joints, and accessories, including API and premium thread inspection.</w:t>
      </w:r>
    </w:p>
    <w:p>
      <w:pPr>
        <w:pStyle w:val="ListBullet"/>
        <w:spacing w:before="0" w:after="0"/>
        <w:ind w:left="720" w:hanging="360"/>
        <w:jc w:val="both"/>
      </w:pPr>
      <w:r>
        <w:rPr>
          <w:rFonts w:ascii="Arial" w:hAnsi="Arial"/>
          <w:b w:val="0"/>
          <w:sz w:val="22"/>
        </w:rPr>
        <w:t>Performed raw material identification, inspection, and testing.</w:t>
      </w:r>
    </w:p>
    <w:p>
      <w:pPr>
        <w:pStyle w:val="ListBullet"/>
        <w:spacing w:before="0" w:after="0"/>
        <w:ind w:left="720" w:hanging="360"/>
        <w:jc w:val="both"/>
      </w:pPr>
      <w:r>
        <w:rPr>
          <w:rFonts w:ascii="Arial" w:hAnsi="Arial"/>
          <w:b w:val="0"/>
          <w:sz w:val="22"/>
        </w:rPr>
        <w:t>Supervised and interpreted UT, RT, MPT, LPT/DPT, MFL, ECT, AUT, and VT activities.</w:t>
      </w:r>
    </w:p>
    <w:p>
      <w:pPr>
        <w:pStyle w:val="ListBullet"/>
        <w:spacing w:before="0" w:after="0"/>
        <w:ind w:left="720" w:hanging="360"/>
        <w:jc w:val="both"/>
      </w:pPr>
      <w:r>
        <w:rPr>
          <w:rFonts w:ascii="Arial" w:hAnsi="Arial"/>
          <w:b w:val="0"/>
          <w:sz w:val="22"/>
        </w:rPr>
        <w:t>Reviewed radiography films and identified weld defects.</w:t>
      </w:r>
    </w:p>
    <w:p>
      <w:pPr>
        <w:pStyle w:val="ListBullet"/>
        <w:spacing w:before="0" w:after="0"/>
        <w:ind w:left="720" w:hanging="360"/>
        <w:jc w:val="both"/>
      </w:pPr>
      <w:r>
        <w:rPr>
          <w:rFonts w:ascii="Arial" w:hAnsi="Arial"/>
          <w:b w:val="0"/>
          <w:sz w:val="22"/>
        </w:rPr>
        <w:t>Calibrated and periodically verified NDT instruments and measuring equipment.</w:t>
      </w:r>
    </w:p>
    <w:p>
      <w:pPr>
        <w:pStyle w:val="ListBullet"/>
        <w:spacing w:before="0" w:after="0"/>
        <w:ind w:left="720" w:hanging="360"/>
        <w:jc w:val="both"/>
      </w:pPr>
      <w:r>
        <w:rPr>
          <w:rFonts w:ascii="Arial" w:hAnsi="Arial"/>
          <w:b w:val="0"/>
          <w:sz w:val="22"/>
        </w:rPr>
        <w:t>Maintained complete NDT, mechanical, and chemical testing records.</w:t>
      </w:r>
    </w:p>
    <w:p>
      <w:pPr>
        <w:pStyle w:val="ListBullet"/>
        <w:spacing w:before="0" w:after="0"/>
        <w:ind w:left="720" w:hanging="360"/>
        <w:jc w:val="both"/>
      </w:pPr>
      <w:r>
        <w:rPr>
          <w:rFonts w:ascii="Arial" w:hAnsi="Arial"/>
          <w:b w:val="0"/>
          <w:sz w:val="22"/>
        </w:rPr>
        <w:t>Witnessed and verified hydro tests as per API 5L PSL-2 requirements.</w:t>
      </w:r>
    </w:p>
    <w:p>
      <w:pPr>
        <w:pStyle w:val="ListBullet"/>
        <w:spacing w:before="0" w:after="0"/>
        <w:ind w:left="720" w:hanging="360"/>
        <w:jc w:val="both"/>
      </w:pPr>
      <w:r>
        <w:rPr>
          <w:rFonts w:ascii="Arial" w:hAnsi="Arial"/>
          <w:b w:val="0"/>
          <w:sz w:val="22"/>
        </w:rPr>
        <w:t>Inspected and monitored 3LPE and FBE coating activities and reviewed laboratory testing reports related to coating quality.</w:t>
      </w:r>
    </w:p>
    <w:p>
      <w:pPr>
        <w:pStyle w:val="ListBullet"/>
        <w:spacing w:before="0" w:after="0"/>
        <w:ind w:left="720" w:hanging="360"/>
        <w:jc w:val="both"/>
      </w:pPr>
      <w:r>
        <w:rPr>
          <w:rFonts w:ascii="Arial" w:hAnsi="Arial"/>
          <w:b w:val="0"/>
          <w:sz w:val="22"/>
        </w:rPr>
        <w:t>Inspected pipe receiving, fit-up, girth welding, PAUT, final inspection, and testing reports for the Double Jointer plant.</w:t>
      </w:r>
    </w:p>
    <w:p>
      <w:pPr>
        <w:pStyle w:val="ListBullet"/>
        <w:spacing w:before="0" w:after="0"/>
        <w:ind w:left="720" w:hanging="360"/>
        <w:jc w:val="both"/>
      </w:pPr>
      <w:r>
        <w:rPr>
          <w:rFonts w:ascii="Arial" w:hAnsi="Arial"/>
          <w:b w:val="0"/>
          <w:sz w:val="22"/>
        </w:rPr>
        <w:t>Inspected coupler plant activities including raw material inspection, pipe/pin/box inspection, connector fit-up with telescope/laser beam, preheat, GMAW/SAW welding, PWHT, varnish protection, final inspection, and testing reports.</w:t>
      </w:r>
    </w:p>
    <w:p>
      <w:pPr>
        <w:pStyle w:val="ListBullet"/>
        <w:spacing w:before="0" w:after="0"/>
        <w:ind w:left="720" w:hanging="360"/>
        <w:jc w:val="both"/>
      </w:pPr>
      <w:r>
        <w:rPr>
          <w:rFonts w:ascii="Arial" w:hAnsi="Arial"/>
          <w:b w:val="0"/>
          <w:sz w:val="22"/>
        </w:rPr>
        <w:t>Prepared and reviewed QAPs, ITPs, stage-wise inspection reports, welding inspection reports, final dossiers, and release notes.</w:t>
      </w:r>
    </w:p>
    <w:p>
      <w:pPr>
        <w:pStyle w:val="ListBullet"/>
        <w:spacing w:before="0" w:after="0"/>
        <w:ind w:left="720" w:hanging="360"/>
        <w:jc w:val="both"/>
      </w:pPr>
      <w:r>
        <w:rPr>
          <w:rFonts w:ascii="Arial" w:hAnsi="Arial"/>
          <w:b w:val="0"/>
          <w:sz w:val="22"/>
        </w:rPr>
        <w:t>Reviewed Material Test Certificates (MTC 3.1/3.2) and test reports.</w:t>
      </w:r>
    </w:p>
    <w:p>
      <w:pPr>
        <w:pStyle w:val="ListBullet"/>
        <w:spacing w:before="0" w:after="0"/>
        <w:ind w:left="720" w:hanging="360"/>
        <w:jc w:val="both"/>
      </w:pPr>
      <w:r>
        <w:rPr>
          <w:rFonts w:ascii="Arial" w:hAnsi="Arial"/>
          <w:b w:val="0"/>
          <w:sz w:val="22"/>
        </w:rPr>
        <w:t>Maintained quality documentation for ISO and API audits and supported internal and external audits.</w:t>
      </w:r>
    </w:p>
    <w:p>
      <w:pPr>
        <w:pStyle w:val="ListBullet"/>
        <w:spacing w:before="0" w:after="0"/>
        <w:ind w:left="720" w:hanging="360"/>
        <w:jc w:val="both"/>
      </w:pPr>
      <w:r>
        <w:rPr>
          <w:rFonts w:ascii="Arial" w:hAnsi="Arial"/>
          <w:b w:val="0"/>
          <w:sz w:val="22"/>
        </w:rPr>
        <w:t>Handled Non-Conformance Reports (NCRs) and implemented Corrective &amp; Preventive Actions (CAPA).</w:t>
      </w:r>
    </w:p>
    <w:p>
      <w:pPr>
        <w:pStyle w:val="ListBullet"/>
        <w:spacing w:before="0" w:after="0"/>
        <w:ind w:left="720" w:hanging="360"/>
        <w:jc w:val="both"/>
      </w:pPr>
      <w:r>
        <w:rPr>
          <w:rFonts w:ascii="Arial" w:hAnsi="Arial"/>
          <w:b w:val="0"/>
          <w:sz w:val="22"/>
        </w:rPr>
        <w:t>Coordinated with clients, TPI agencies, and vendors for inspection activities.</w:t>
      </w:r>
    </w:p>
    <w:p>
      <w:pPr>
        <w:pStyle w:val="ListBullet"/>
        <w:spacing w:before="0" w:after="0"/>
        <w:ind w:left="720" w:hanging="360"/>
        <w:jc w:val="both"/>
      </w:pPr>
      <w:r>
        <w:rPr>
          <w:rFonts w:ascii="Arial" w:hAnsi="Arial"/>
          <w:b w:val="0"/>
          <w:sz w:val="22"/>
        </w:rPr>
        <w:t>Conducted Pre-Inspection Meetings (PIM) and Pre-Production Meetings (PPM).</w:t>
      </w:r>
    </w:p>
    <w:p>
      <w:pPr>
        <w:pStyle w:val="ListBullet"/>
        <w:spacing w:before="0" w:after="0"/>
        <w:ind w:left="720" w:hanging="360"/>
        <w:jc w:val="both"/>
      </w:pPr>
      <w:r>
        <w:rPr>
          <w:rFonts w:ascii="Arial" w:hAnsi="Arial"/>
          <w:b w:val="0"/>
          <w:sz w:val="22"/>
        </w:rPr>
        <w:t>Performed third-party inspection roles at vendor locations when required.</w:t>
      </w:r>
    </w:p>
    <w:p>
      <w:pPr>
        <w:pStyle w:val="ListBullet"/>
        <w:spacing w:before="0" w:after="0"/>
        <w:ind w:left="720" w:hanging="360"/>
        <w:jc w:val="both"/>
      </w:pPr>
      <w:r>
        <w:rPr>
          <w:rFonts w:ascii="Arial" w:hAnsi="Arial"/>
          <w:b w:val="0"/>
          <w:sz w:val="22"/>
        </w:rPr>
        <w:t>Performed vendor inspection and expediting activities to ensure timely compliance.</w:t>
      </w:r>
    </w:p>
    <w:p>
      <w:pPr>
        <w:pStyle w:val="ListBullet"/>
        <w:spacing w:before="0" w:after="0"/>
        <w:ind w:left="720" w:hanging="360"/>
        <w:jc w:val="both"/>
      </w:pPr>
      <w:r>
        <w:rPr>
          <w:rFonts w:ascii="Arial" w:hAnsi="Arial"/>
          <w:b w:val="0"/>
          <w:sz w:val="22"/>
        </w:rPr>
        <w:t>Reviewed daily inspection reports and monitored KPIs.</w:t>
      </w:r>
    </w:p>
    <w:p>
      <w:pPr>
        <w:pStyle w:val="ListBullet"/>
        <w:spacing w:before="0" w:after="0"/>
        <w:ind w:left="720" w:hanging="360"/>
        <w:jc w:val="both"/>
      </w:pPr>
      <w:r>
        <w:rPr>
          <w:rFonts w:ascii="Arial" w:hAnsi="Arial"/>
          <w:b w:val="0"/>
          <w:sz w:val="22"/>
        </w:rPr>
        <w:t>Planned manpower per shift based on skill matrix and competency levels.</w:t>
      </w:r>
    </w:p>
    <w:p>
      <w:pPr>
        <w:pStyle w:val="ListBullet"/>
        <w:spacing w:before="0" w:after="0"/>
        <w:ind w:left="720" w:hanging="360"/>
        <w:jc w:val="both"/>
      </w:pPr>
      <w:r>
        <w:rPr>
          <w:rFonts w:ascii="Arial" w:hAnsi="Arial"/>
          <w:b w:val="0"/>
          <w:sz w:val="22"/>
        </w:rPr>
        <w:t>Implemented Kaizen and 7 QC Tools to reduce customer complaints, in-house rejection, and rework percentage.</w:t>
      </w:r>
    </w:p>
    <w:p>
      <w:pPr>
        <w:pStyle w:val="ListBullet"/>
        <w:spacing w:before="0" w:after="0"/>
        <w:ind w:left="720" w:hanging="360"/>
        <w:jc w:val="both"/>
      </w:pPr>
      <w:r>
        <w:rPr>
          <w:rFonts w:ascii="Arial" w:hAnsi="Arial"/>
          <w:b w:val="0"/>
          <w:sz w:val="22"/>
        </w:rPr>
        <w:t>Led the QA/QC team and supported production in achieving quality and delivery targets.</w:t>
      </w:r>
    </w:p>
    <w:p>
      <w:pPr>
        <w:pStyle w:val="ListBullet"/>
        <w:spacing w:before="0" w:after="0"/>
        <w:ind w:left="720" w:hanging="360"/>
        <w:jc w:val="both"/>
      </w:pPr>
      <w:r>
        <w:rPr>
          <w:rFonts w:ascii="Arial" w:hAnsi="Arial"/>
          <w:b w:val="0"/>
          <w:sz w:val="22"/>
        </w:rPr>
        <w:t>Monitored manufacturing status, prepared weekly/monthly progress reports, raised delay alarms, forecast potential slippages, and proposed mitigation and recovery plans.</w:t>
      </w:r>
    </w:p>
    <w:p>
      <w:pPr>
        <w:pStyle w:val="ListBullet"/>
        <w:spacing w:before="0" w:after="0"/>
        <w:ind w:left="720" w:hanging="360"/>
        <w:jc w:val="both"/>
      </w:pPr>
      <w:r>
        <w:rPr>
          <w:rFonts w:ascii="Arial" w:hAnsi="Arial"/>
          <w:b w:val="0"/>
          <w:sz w:val="22"/>
        </w:rPr>
        <w:t>Supported Project Management with supplier work-progress updates and alerts concerning anticipated quality-related delays.</w:t>
      </w:r>
    </w:p>
    <w:p>
      <w:pPr>
        <w:spacing w:before="0" w:after="0"/>
      </w:pPr>
    </w:p>
    <w:p>
      <w:pPr>
        <w:spacing w:before="0" w:after="0"/>
        <w:jc w:val="left"/>
      </w:pPr>
      <w:r>
        <w:rPr>
          <w:rFonts w:ascii="Arial" w:hAnsi="Arial"/>
          <w:b/>
          <w:sz w:val="22"/>
        </w:rPr>
        <w:t>JAN 2004 – FEB 2008</w:t>
      </w:r>
    </w:p>
    <w:p>
      <w:pPr>
        <w:spacing w:before="0" w:after="0"/>
        <w:jc w:val="left"/>
      </w:pPr>
      <w:r>
        <w:rPr>
          <w:rFonts w:ascii="Arial" w:hAnsi="Arial"/>
          <w:b/>
          <w:sz w:val="22"/>
        </w:rPr>
        <w:t>MPS PVT. LTD.</w:t>
      </w:r>
    </w:p>
    <w:p>
      <w:pPr>
        <w:spacing w:before="0" w:after="0"/>
        <w:jc w:val="left"/>
      </w:pPr>
      <w:r>
        <w:rPr>
          <w:rFonts w:ascii="Arial" w:hAnsi="Arial"/>
          <w:b/>
          <w:sz w:val="22"/>
        </w:rPr>
        <w:t>QC ENGINEER</w:t>
      </w:r>
    </w:p>
    <w:p>
      <w:pPr>
        <w:pStyle w:val="ListBullet"/>
        <w:spacing w:before="0" w:after="0"/>
        <w:ind w:left="720" w:hanging="360"/>
        <w:jc w:val="both"/>
      </w:pPr>
      <w:r>
        <w:rPr>
          <w:rFonts w:ascii="Arial" w:hAnsi="Arial"/>
          <w:b w:val="0"/>
          <w:sz w:val="22"/>
        </w:rPr>
        <w:t>Inspected structural fabrication and welding activities.</w:t>
      </w:r>
    </w:p>
    <w:p>
      <w:pPr>
        <w:pStyle w:val="ListBullet"/>
        <w:spacing w:before="0" w:after="0"/>
        <w:ind w:left="720" w:hanging="360"/>
        <w:jc w:val="both"/>
      </w:pPr>
      <w:r>
        <w:rPr>
          <w:rFonts w:ascii="Arial" w:hAnsi="Arial"/>
          <w:b w:val="0"/>
          <w:sz w:val="22"/>
        </w:rPr>
        <w:t>Verified WPS/PQR and monitored welder qualifications.</w:t>
      </w:r>
    </w:p>
    <w:p>
      <w:pPr>
        <w:pStyle w:val="ListBullet"/>
        <w:spacing w:before="0" w:after="0"/>
        <w:ind w:left="720" w:hanging="360"/>
        <w:jc w:val="both"/>
      </w:pPr>
      <w:r>
        <w:rPr>
          <w:rFonts w:ascii="Arial" w:hAnsi="Arial"/>
          <w:b w:val="0"/>
          <w:sz w:val="22"/>
        </w:rPr>
        <w:t>Performed dimensional and visual inspection of fabricated structures.</w:t>
      </w:r>
    </w:p>
    <w:p>
      <w:pPr>
        <w:pStyle w:val="ListBullet"/>
        <w:spacing w:before="0" w:after="0"/>
        <w:ind w:left="720" w:hanging="360"/>
        <w:jc w:val="both"/>
      </w:pPr>
      <w:r>
        <w:rPr>
          <w:rFonts w:ascii="Arial" w:hAnsi="Arial"/>
          <w:b w:val="0"/>
          <w:sz w:val="22"/>
        </w:rPr>
        <w:t>Coordinated NDT activities and verified NDT reports.</w:t>
      </w:r>
    </w:p>
    <w:p>
      <w:pPr>
        <w:pStyle w:val="ListBullet"/>
        <w:spacing w:before="0" w:after="0"/>
        <w:ind w:left="720" w:hanging="360"/>
        <w:jc w:val="both"/>
      </w:pPr>
      <w:r>
        <w:rPr>
          <w:rFonts w:ascii="Arial" w:hAnsi="Arial"/>
          <w:b w:val="0"/>
          <w:sz w:val="22"/>
        </w:rPr>
        <w:t>Performed material inspection and traceability control.</w:t>
      </w:r>
    </w:p>
    <w:p>
      <w:pPr>
        <w:pStyle w:val="ListBullet"/>
        <w:spacing w:before="0" w:after="0"/>
        <w:ind w:left="720" w:hanging="360"/>
        <w:jc w:val="both"/>
      </w:pPr>
      <w:r>
        <w:rPr>
          <w:rFonts w:ascii="Arial" w:hAnsi="Arial"/>
          <w:b w:val="0"/>
          <w:sz w:val="22"/>
        </w:rPr>
        <w:t>Prepared inspection records and reports.</w:t>
      </w:r>
    </w:p>
    <w:p>
      <w:pPr>
        <w:pStyle w:val="ListBullet"/>
        <w:spacing w:before="0" w:after="0"/>
        <w:ind w:left="720" w:hanging="360"/>
        <w:jc w:val="both"/>
      </w:pPr>
      <w:r>
        <w:rPr>
          <w:rFonts w:ascii="Arial" w:hAnsi="Arial"/>
          <w:b w:val="0"/>
          <w:sz w:val="22"/>
        </w:rPr>
        <w:t>Coordinated with client inspectors and project engineers.</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041"/>
        <w:gridCol w:w="2041"/>
        <w:gridCol w:w="2041"/>
        <w:gridCol w:w="2041"/>
        <w:gridCol w:w="2041"/>
      </w:tblGrid>
      <w:tr>
        <w:tc>
          <w:tcPr>
            <w:tcW w:type="dxa" w:w="2041"/>
          </w:tcPr>
          <w:p>
            <w:pPr>
              <w:spacing w:before="0" w:after="0"/>
              <w:jc w:val="left"/>
            </w:pPr>
            <w:r>
              <w:rPr>
                <w:rFonts w:ascii="Arial" w:hAnsi="Arial"/>
                <w:b/>
                <w:sz w:val="22"/>
              </w:rPr>
              <w:t>Name of Employer</w:t>
            </w:r>
          </w:p>
        </w:tc>
        <w:tc>
          <w:tcPr>
            <w:tcW w:type="dxa" w:w="2041"/>
          </w:tcPr>
          <w:p>
            <w:pPr>
              <w:spacing w:before="0" w:after="0"/>
              <w:jc w:val="left"/>
            </w:pPr>
            <w:r>
              <w:rPr>
                <w:rFonts w:ascii="Arial" w:hAnsi="Arial"/>
                <w:b/>
                <w:sz w:val="22"/>
              </w:rPr>
              <w:t>Name of Client</w:t>
            </w:r>
          </w:p>
        </w:tc>
        <w:tc>
          <w:tcPr>
            <w:tcW w:type="dxa" w:w="2041"/>
          </w:tcPr>
          <w:p>
            <w:pPr>
              <w:spacing w:before="0" w:after="0"/>
              <w:jc w:val="left"/>
            </w:pPr>
            <w:r>
              <w:rPr>
                <w:rFonts w:ascii="Arial" w:hAnsi="Arial"/>
                <w:b/>
                <w:sz w:val="22"/>
              </w:rPr>
              <w:t>Name of Project</w:t>
            </w:r>
          </w:p>
        </w:tc>
        <w:tc>
          <w:tcPr>
            <w:tcW w:type="dxa" w:w="2041"/>
          </w:tcPr>
          <w:p>
            <w:pPr>
              <w:spacing w:before="0" w:after="0"/>
              <w:jc w:val="left"/>
            </w:pPr>
            <w:r>
              <w:rPr>
                <w:rFonts w:ascii="Arial" w:hAnsi="Arial"/>
                <w:b/>
                <w:sz w:val="22"/>
              </w:rPr>
              <w:t>Name of Pipe /Equipment’s Manufacturer</w:t>
            </w:r>
          </w:p>
        </w:tc>
        <w:tc>
          <w:tcPr>
            <w:tcW w:type="dxa" w:w="2041"/>
          </w:tcPr>
          <w:p>
            <w:pPr>
              <w:spacing w:before="0" w:after="0"/>
              <w:jc w:val="left"/>
            </w:pPr>
            <w:r>
              <w:rPr>
                <w:rFonts w:ascii="Arial" w:hAnsi="Arial"/>
                <w:b/>
                <w:sz w:val="22"/>
              </w:rPr>
              <w:t>Size &amp; Specification of Pipe / Plate/Equipment’s</w:t>
            </w:r>
          </w:p>
        </w:tc>
      </w:tr>
      <w:tr>
        <w:tc>
          <w:tcPr>
            <w:tcW w:type="dxa" w:w="2041"/>
          </w:tcPr>
          <w:p>
            <w:pPr>
              <w:spacing w:before="0" w:after="0"/>
              <w:jc w:val="left"/>
            </w:pPr>
            <w:r>
              <w:rPr>
                <w:rFonts w:ascii="Arial" w:hAnsi="Arial"/>
                <w:b w:val="0"/>
                <w:sz w:val="22"/>
              </w:rPr>
              <w:t>M/S SCI</w:t>
            </w:r>
          </w:p>
        </w:tc>
        <w:tc>
          <w:tcPr>
            <w:tcW w:type="dxa" w:w="2041"/>
          </w:tcPr>
          <w:p>
            <w:pPr>
              <w:spacing w:before="0" w:after="0"/>
              <w:jc w:val="left"/>
            </w:pPr>
            <w:r>
              <w:rPr>
                <w:rFonts w:ascii="Arial" w:hAnsi="Arial"/>
                <w:b w:val="0"/>
                <w:sz w:val="22"/>
              </w:rPr>
              <w:t>SGTM &amp; STAM Joint Ventury -MOROCCO</w:t>
            </w:r>
          </w:p>
        </w:tc>
        <w:tc>
          <w:tcPr>
            <w:tcW w:type="dxa" w:w="2041"/>
          </w:tcPr>
          <w:p>
            <w:pPr>
              <w:spacing w:before="0" w:after="0"/>
              <w:jc w:val="left"/>
            </w:pPr>
            <w:r>
              <w:rPr>
                <w:rFonts w:ascii="Arial" w:hAnsi="Arial"/>
                <w:b w:val="0"/>
                <w:sz w:val="22"/>
              </w:rPr>
              <w:t>JorfDesalinted Water Pipeline Project.</w:t>
            </w:r>
          </w:p>
        </w:tc>
        <w:tc>
          <w:tcPr>
            <w:tcW w:type="dxa" w:w="2041"/>
          </w:tcPr>
          <w:p>
            <w:pPr>
              <w:spacing w:before="0" w:after="0"/>
              <w:jc w:val="left"/>
            </w:pPr>
            <w:r>
              <w:rPr>
                <w:rFonts w:ascii="Arial" w:hAnsi="Arial"/>
                <w:b w:val="0"/>
                <w:sz w:val="22"/>
              </w:rPr>
              <w:t>M/s.Man Industries India Ltd. Anjar</w:t>
            </w:r>
          </w:p>
        </w:tc>
        <w:tc>
          <w:tcPr>
            <w:tcW w:type="dxa" w:w="2041"/>
          </w:tcPr>
          <w:p>
            <w:pPr>
              <w:spacing w:before="0" w:after="0"/>
              <w:jc w:val="left"/>
            </w:pPr>
            <w:r>
              <w:rPr>
                <w:rFonts w:ascii="Arial" w:hAnsi="Arial"/>
                <w:b w:val="0"/>
                <w:sz w:val="22"/>
              </w:rPr>
              <w:t>hot induction of Carbon Steel Line Pipe s(L-SAW &amp; 3LPE Coating, HSS Coating &amp; Internal Coating) Size-1320.8 x 25.40, 23.83 mm, 609.6 x 12.70, 7.14 mm WT. Grade:API 5L L485 X70M PSL2 Bend Size:5D,6D 10D Radius Grade: API 5L L485 X70M PSL2</w:t>
            </w:r>
          </w:p>
        </w:tc>
      </w:tr>
      <w:tr>
        <w:tc>
          <w:tcPr>
            <w:tcW w:type="dxa" w:w="2041"/>
          </w:tcPr>
          <w:p>
            <w:pPr>
              <w:spacing w:before="0" w:after="0"/>
              <w:jc w:val="left"/>
            </w:pPr>
            <w:r>
              <w:rPr>
                <w:rFonts w:ascii="Arial" w:hAnsi="Arial"/>
                <w:b w:val="0"/>
                <w:sz w:val="22"/>
              </w:rPr>
              <w:t>M/S Applus India Pvt. Ltd.</w:t>
            </w:r>
          </w:p>
        </w:tc>
        <w:tc>
          <w:tcPr>
            <w:tcW w:type="dxa" w:w="2041"/>
          </w:tcPr>
          <w:p>
            <w:pPr>
              <w:spacing w:before="0" w:after="0"/>
              <w:jc w:val="left"/>
            </w:pPr>
            <w:r>
              <w:rPr>
                <w:rFonts w:ascii="Arial" w:hAnsi="Arial"/>
                <w:b w:val="0"/>
                <w:sz w:val="22"/>
              </w:rPr>
              <w:t>Sicilsaldo S.p.A, Lybian Branch</w:t>
            </w:r>
          </w:p>
        </w:tc>
        <w:tc>
          <w:tcPr>
            <w:tcW w:type="dxa" w:w="2041"/>
          </w:tcPr>
          <w:p>
            <w:pPr>
              <w:spacing w:before="0" w:after="0"/>
              <w:jc w:val="left"/>
            </w:pPr>
            <w:r>
              <w:rPr>
                <w:rFonts w:ascii="Arial" w:hAnsi="Arial"/>
                <w:b w:val="0"/>
                <w:sz w:val="22"/>
              </w:rPr>
              <w:t>Provision Of Engineering, Procurement, Construction and Commissioning At Chadar Field Project.</w:t>
            </w:r>
          </w:p>
        </w:tc>
        <w:tc>
          <w:tcPr>
            <w:tcW w:type="dxa" w:w="2041"/>
          </w:tcPr>
          <w:p>
            <w:pPr>
              <w:spacing w:before="0" w:after="0"/>
              <w:jc w:val="left"/>
            </w:pPr>
            <w:r>
              <w:rPr>
                <w:rFonts w:ascii="Arial" w:hAnsi="Arial"/>
                <w:b w:val="0"/>
                <w:sz w:val="22"/>
              </w:rPr>
              <w:t>M/s Welspun Corp. Ltd. Anjar</w:t>
            </w:r>
          </w:p>
        </w:tc>
        <w:tc>
          <w:tcPr>
            <w:tcW w:type="dxa" w:w="2041"/>
          </w:tcPr>
          <w:p>
            <w:pPr>
              <w:spacing w:before="0" w:after="0"/>
              <w:jc w:val="left"/>
            </w:pPr>
            <w:r>
              <w:rPr>
                <w:rFonts w:ascii="Arial" w:hAnsi="Arial"/>
                <w:b w:val="0"/>
                <w:sz w:val="22"/>
              </w:rPr>
              <w:t>Carbon Steel Line Pipes(ERW&amp; 3LPE Coating) Size-914.4 x 35.10 mm, 863.6 x 27.34 mm WT. Grade: API 5L L485 X52M PSL2</w:t>
            </w:r>
          </w:p>
        </w:tc>
      </w:tr>
      <w:tr>
        <w:tc>
          <w:tcPr>
            <w:tcW w:type="dxa" w:w="2041"/>
          </w:tcPr>
          <w:p>
            <w:pPr>
              <w:spacing w:before="0" w:after="0"/>
              <w:jc w:val="left"/>
            </w:pPr>
            <w:r>
              <w:rPr>
                <w:rFonts w:ascii="Arial" w:hAnsi="Arial"/>
                <w:b w:val="0"/>
                <w:sz w:val="22"/>
              </w:rPr>
              <w:t>M/S Hertaz Inspection &amp; Services Pvt. Ltd.</w:t>
            </w:r>
          </w:p>
        </w:tc>
        <w:tc>
          <w:tcPr>
            <w:tcW w:type="dxa" w:w="2041"/>
          </w:tcPr>
          <w:p>
            <w:pPr>
              <w:spacing w:before="0" w:after="0"/>
              <w:jc w:val="left"/>
            </w:pPr>
            <w:r>
              <w:rPr>
                <w:rFonts w:ascii="Arial" w:hAnsi="Arial"/>
                <w:b w:val="0"/>
                <w:sz w:val="22"/>
              </w:rPr>
              <w:t>M/s. North Oil Company, Doha Qatar. &amp; Subsea Seven Doha Oil &amp; Gas Services and Trading LLC.</w:t>
            </w:r>
          </w:p>
        </w:tc>
        <w:tc>
          <w:tcPr>
            <w:tcW w:type="dxa" w:w="2041"/>
          </w:tcPr>
          <w:p>
            <w:pPr>
              <w:spacing w:before="0" w:after="0"/>
              <w:jc w:val="left"/>
            </w:pPr>
            <w:r>
              <w:rPr>
                <w:rFonts w:ascii="Arial" w:hAnsi="Arial"/>
                <w:b w:val="0"/>
                <w:sz w:val="22"/>
              </w:rPr>
              <w:t>AL Shaheen Oil Field Qatar Gallaf Project - WHP03</w:t>
            </w:r>
          </w:p>
        </w:tc>
        <w:tc>
          <w:tcPr>
            <w:tcW w:type="dxa" w:w="2041"/>
          </w:tcPr>
          <w:p>
            <w:pPr>
              <w:spacing w:before="0" w:after="0"/>
              <w:jc w:val="left"/>
            </w:pPr>
            <w:r>
              <w:rPr>
                <w:rFonts w:ascii="Arial" w:hAnsi="Arial"/>
                <w:b w:val="0"/>
                <w:sz w:val="22"/>
              </w:rPr>
              <w:t>M/s. Welspun Corp. Ltd. Anjar</w:t>
            </w:r>
          </w:p>
        </w:tc>
        <w:tc>
          <w:tcPr>
            <w:tcW w:type="dxa" w:w="2041"/>
          </w:tcPr>
          <w:p>
            <w:pPr>
              <w:spacing w:before="0" w:after="0"/>
              <w:jc w:val="left"/>
            </w:pPr>
            <w:r>
              <w:rPr>
                <w:rFonts w:ascii="Arial" w:hAnsi="Arial"/>
                <w:b w:val="0"/>
                <w:sz w:val="22"/>
              </w:rPr>
              <w:t>hot induction of Carbon Steel Line Pipes(CWC &amp; 3LPE Coating) Size-508 x 15.09 mm, 203.2 x 12.70 mm WT. Grade:X65MQO API 5L PSL2 ZEBRA PIPE-TYPE-1</w:t>
            </w:r>
          </w:p>
        </w:tc>
      </w:tr>
      <w:tr>
        <w:tc>
          <w:tcPr>
            <w:tcW w:type="dxa" w:w="2041"/>
          </w:tcPr>
          <w:p>
            <w:pPr>
              <w:spacing w:before="0" w:after="0"/>
              <w:jc w:val="left"/>
            </w:pPr>
            <w:r>
              <w:rPr>
                <w:rFonts w:ascii="Arial" w:hAnsi="Arial"/>
                <w:b w:val="0"/>
                <w:sz w:val="22"/>
              </w:rPr>
              <w:t>M/S TUV NORD MIDDILE EAST</w:t>
            </w:r>
          </w:p>
        </w:tc>
        <w:tc>
          <w:tcPr>
            <w:tcW w:type="dxa" w:w="2041"/>
          </w:tcPr>
          <w:p>
            <w:pPr>
              <w:spacing w:before="0" w:after="0"/>
              <w:jc w:val="left"/>
            </w:pPr>
            <w:r>
              <w:rPr>
                <w:rFonts w:ascii="Arial" w:hAnsi="Arial"/>
                <w:b w:val="0"/>
                <w:sz w:val="22"/>
              </w:rPr>
              <w:t>ADNOC OFFSHORE (NPCC)</w:t>
            </w:r>
          </w:p>
        </w:tc>
        <w:tc>
          <w:tcPr>
            <w:tcW w:type="dxa" w:w="2041"/>
          </w:tcPr>
          <w:p>
            <w:pPr>
              <w:spacing w:before="0" w:after="0"/>
              <w:jc w:val="left"/>
            </w:pPr>
            <w:r>
              <w:rPr>
                <w:rFonts w:ascii="Arial" w:hAnsi="Arial"/>
                <w:b w:val="0"/>
                <w:sz w:val="22"/>
              </w:rPr>
              <w:t>LOWER ZAKUM LONG TERM DEVELOPMENT PHASE-1 (LZ LTDP-1) NEW MAIN GAS LINE (NMGL) Project</w:t>
            </w:r>
          </w:p>
        </w:tc>
        <w:tc>
          <w:tcPr>
            <w:tcW w:type="dxa" w:w="2041"/>
          </w:tcPr>
          <w:p>
            <w:pPr>
              <w:spacing w:before="0" w:after="0"/>
              <w:jc w:val="left"/>
            </w:pPr>
            <w:r>
              <w:rPr>
                <w:rFonts w:ascii="Arial" w:hAnsi="Arial"/>
                <w:b w:val="0"/>
                <w:sz w:val="22"/>
              </w:rPr>
              <w:t>M/s Jindal Nanakapaya Mundra</w:t>
            </w:r>
          </w:p>
        </w:tc>
        <w:tc>
          <w:tcPr>
            <w:tcW w:type="dxa" w:w="2041"/>
          </w:tcPr>
          <w:p>
            <w:pPr>
              <w:spacing w:before="0" w:after="0"/>
              <w:jc w:val="left"/>
            </w:pPr>
            <w:r>
              <w:rPr>
                <w:rFonts w:ascii="Arial" w:hAnsi="Arial"/>
                <w:b w:val="0"/>
                <w:sz w:val="22"/>
              </w:rPr>
              <w:t>hot induction of Carbon Steel Line Pipes (SAW) API 5L Size-879. x 27.34 mm, 894.50 mm x 35.10mm WT., Grade: L450MS/L450MO PSL2, NACE MR-0175/ISO 15156</w:t>
            </w:r>
          </w:p>
        </w:tc>
      </w:tr>
      <w:tr>
        <w:tc>
          <w:tcPr>
            <w:tcW w:type="dxa" w:w="2041"/>
          </w:tcPr>
          <w:p>
            <w:pPr>
              <w:spacing w:before="0" w:after="0"/>
              <w:jc w:val="left"/>
            </w:pPr>
            <w:r>
              <w:rPr>
                <w:rFonts w:ascii="Arial" w:hAnsi="Arial"/>
                <w:b w:val="0"/>
                <w:sz w:val="22"/>
              </w:rPr>
              <w:t>M/S Tata Project Ltd.</w:t>
            </w:r>
          </w:p>
        </w:tc>
        <w:tc>
          <w:tcPr>
            <w:tcW w:type="dxa" w:w="2041"/>
          </w:tcPr>
          <w:p>
            <w:pPr>
              <w:spacing w:before="0" w:after="0"/>
              <w:jc w:val="left"/>
            </w:pPr>
            <w:r>
              <w:rPr>
                <w:rFonts w:ascii="Arial" w:hAnsi="Arial"/>
                <w:b w:val="0"/>
                <w:sz w:val="22"/>
              </w:rPr>
              <w:t>Adani Green Energy Ltd.</w:t>
            </w:r>
          </w:p>
        </w:tc>
        <w:tc>
          <w:tcPr>
            <w:tcW w:type="dxa" w:w="2041"/>
          </w:tcPr>
          <w:p>
            <w:pPr>
              <w:spacing w:before="0" w:after="0"/>
              <w:jc w:val="left"/>
            </w:pPr>
            <w:r>
              <w:rPr>
                <w:rFonts w:ascii="Arial" w:hAnsi="Arial"/>
                <w:b w:val="0"/>
                <w:sz w:val="22"/>
              </w:rPr>
              <w:t>Khavda Solar Project</w:t>
            </w:r>
          </w:p>
        </w:tc>
        <w:tc>
          <w:tcPr>
            <w:tcW w:type="dxa" w:w="2041"/>
          </w:tcPr>
          <w:p>
            <w:pPr>
              <w:spacing w:before="0" w:after="0"/>
              <w:jc w:val="left"/>
            </w:pPr>
            <w:r>
              <w:rPr>
                <w:rFonts w:ascii="Arial" w:hAnsi="Arial"/>
                <w:b w:val="0"/>
                <w:sz w:val="22"/>
              </w:rPr>
              <w:t>Jash Energy Pvt. Ltd.</w:t>
            </w:r>
          </w:p>
        </w:tc>
        <w:tc>
          <w:tcPr>
            <w:tcW w:type="dxa" w:w="2041"/>
          </w:tcPr>
          <w:p>
            <w:pPr>
              <w:spacing w:before="0" w:after="0"/>
              <w:jc w:val="left"/>
            </w:pPr>
            <w:r>
              <w:rPr>
                <w:rFonts w:ascii="Arial" w:hAnsi="Arial"/>
                <w:b w:val="0"/>
                <w:sz w:val="22"/>
              </w:rPr>
              <w:t>Galvanizes Structural Steel (Solar Module Mounting Structure) Fabrication &amp; Galvanized Coating</w:t>
            </w:r>
          </w:p>
        </w:tc>
      </w:tr>
      <w:tr>
        <w:tc>
          <w:tcPr>
            <w:tcW w:type="dxa" w:w="2041"/>
          </w:tcPr>
          <w:p>
            <w:pPr>
              <w:spacing w:before="0" w:after="0"/>
              <w:jc w:val="left"/>
            </w:pPr>
            <w:r>
              <w:rPr>
                <w:rFonts w:ascii="Arial" w:hAnsi="Arial"/>
                <w:b w:val="0"/>
                <w:sz w:val="22"/>
              </w:rPr>
              <w:t>M/S-BVIL</w:t>
            </w:r>
          </w:p>
        </w:tc>
        <w:tc>
          <w:tcPr>
            <w:tcW w:type="dxa" w:w="2041"/>
          </w:tcPr>
          <w:p>
            <w:pPr>
              <w:spacing w:before="0" w:after="0"/>
              <w:jc w:val="left"/>
            </w:pPr>
            <w:r>
              <w:rPr>
                <w:rFonts w:ascii="Arial" w:hAnsi="Arial"/>
                <w:b w:val="0"/>
                <w:sz w:val="22"/>
              </w:rPr>
              <w:t>HOWEEngineering Projects (India) Pvt. Ltd.</w:t>
            </w:r>
          </w:p>
        </w:tc>
        <w:tc>
          <w:tcPr>
            <w:tcW w:type="dxa" w:w="2041"/>
          </w:tcPr>
          <w:p>
            <w:pPr>
              <w:spacing w:before="0" w:after="0"/>
              <w:jc w:val="left"/>
            </w:pPr>
            <w:r>
              <w:rPr>
                <w:rFonts w:ascii="Arial" w:hAnsi="Arial"/>
                <w:b w:val="0"/>
                <w:sz w:val="22"/>
              </w:rPr>
              <w:t>Copper Cocentrate &amp; Rock phosphate Handling at Mundra West Port</w:t>
            </w:r>
          </w:p>
        </w:tc>
        <w:tc>
          <w:tcPr>
            <w:tcW w:type="dxa" w:w="2041"/>
          </w:tcPr>
          <w:p>
            <w:pPr>
              <w:spacing w:before="0" w:after="0"/>
              <w:jc w:val="left"/>
            </w:pPr>
            <w:r>
              <w:rPr>
                <w:rFonts w:ascii="Arial" w:hAnsi="Arial"/>
                <w:b w:val="0"/>
                <w:sz w:val="22"/>
              </w:rPr>
              <w:t>Thyssenkrupp Industries India Pvt. Ltd. Pimpri Pune</w:t>
            </w:r>
          </w:p>
        </w:tc>
        <w:tc>
          <w:tcPr>
            <w:tcW w:type="dxa" w:w="2041"/>
          </w:tcPr>
          <w:p>
            <w:pPr>
              <w:spacing w:before="0" w:after="0"/>
              <w:jc w:val="left"/>
            </w:pPr>
            <w:r>
              <w:rPr>
                <w:rFonts w:ascii="Arial" w:hAnsi="Arial"/>
                <w:b w:val="0"/>
                <w:sz w:val="22"/>
              </w:rPr>
              <w:t>Conveyor – Structural Steel Fabrication and Erection</w:t>
            </w:r>
          </w:p>
        </w:tc>
      </w:tr>
      <w:tr>
        <w:tc>
          <w:tcPr>
            <w:tcW w:type="dxa" w:w="2041"/>
          </w:tcPr>
          <w:p>
            <w:pPr>
              <w:spacing w:before="0" w:after="0"/>
              <w:jc w:val="left"/>
            </w:pPr>
            <w:r>
              <w:rPr>
                <w:rFonts w:ascii="Arial" w:hAnsi="Arial"/>
                <w:b w:val="0"/>
                <w:sz w:val="22"/>
              </w:rPr>
              <w:t>M/S-BVIL</w:t>
            </w:r>
          </w:p>
        </w:tc>
        <w:tc>
          <w:tcPr>
            <w:tcW w:type="dxa" w:w="2041"/>
          </w:tcPr>
          <w:p>
            <w:pPr>
              <w:spacing w:before="0" w:after="0"/>
              <w:jc w:val="left"/>
            </w:pPr>
            <w:r>
              <w:rPr>
                <w:rFonts w:ascii="Arial" w:hAnsi="Arial"/>
                <w:b w:val="0"/>
                <w:sz w:val="22"/>
              </w:rPr>
              <w:t>HOWEEngineering Projects (India) Pvt. Ltd.</w:t>
            </w:r>
          </w:p>
        </w:tc>
        <w:tc>
          <w:tcPr>
            <w:tcW w:type="dxa" w:w="2041"/>
          </w:tcPr>
          <w:p>
            <w:pPr>
              <w:spacing w:before="0" w:after="0"/>
              <w:jc w:val="left"/>
            </w:pPr>
            <w:r>
              <w:rPr>
                <w:rFonts w:ascii="Arial" w:hAnsi="Arial"/>
                <w:b w:val="0"/>
                <w:sz w:val="22"/>
              </w:rPr>
              <w:t>BOW String Girder for Proposed of Bridge No. 21 (ROB) at Devaliya Gujrat</w:t>
            </w:r>
          </w:p>
        </w:tc>
        <w:tc>
          <w:tcPr>
            <w:tcW w:type="dxa" w:w="2041"/>
          </w:tcPr>
          <w:p>
            <w:pPr>
              <w:spacing w:before="0" w:after="0"/>
              <w:jc w:val="left"/>
            </w:pPr>
            <w:r>
              <w:rPr>
                <w:rFonts w:ascii="Arial" w:hAnsi="Arial"/>
                <w:b w:val="0"/>
                <w:sz w:val="22"/>
              </w:rPr>
              <w:t>Satec Envir Engineering (I) Pvt. Ltd. Bhuj</w:t>
            </w:r>
          </w:p>
        </w:tc>
        <w:tc>
          <w:tcPr>
            <w:tcW w:type="dxa" w:w="2041"/>
          </w:tcPr>
          <w:p>
            <w:pPr>
              <w:spacing w:before="0" w:after="0"/>
              <w:jc w:val="left"/>
            </w:pPr>
            <w:r>
              <w:rPr>
                <w:rFonts w:ascii="Arial" w:hAnsi="Arial"/>
                <w:b w:val="0"/>
                <w:sz w:val="22"/>
              </w:rPr>
              <w:t>Welded 42 Mtr. BOW String Girder Clear Span Fabrication</w:t>
            </w:r>
          </w:p>
        </w:tc>
      </w:tr>
      <w:tr>
        <w:tc>
          <w:tcPr>
            <w:tcW w:type="dxa" w:w="2041"/>
          </w:tcPr>
          <w:p>
            <w:pPr>
              <w:spacing w:before="0" w:after="0"/>
              <w:jc w:val="left"/>
            </w:pPr>
            <w:r>
              <w:rPr>
                <w:rFonts w:ascii="Arial" w:hAnsi="Arial"/>
                <w:b w:val="0"/>
                <w:sz w:val="22"/>
              </w:rPr>
              <w:t>M/S-APPLUS</w:t>
            </w:r>
          </w:p>
        </w:tc>
        <w:tc>
          <w:tcPr>
            <w:tcW w:type="dxa" w:w="2041"/>
          </w:tcPr>
          <w:p>
            <w:pPr>
              <w:spacing w:before="0" w:after="0"/>
              <w:jc w:val="left"/>
            </w:pPr>
            <w:r>
              <w:rPr>
                <w:rFonts w:ascii="Arial" w:hAnsi="Arial"/>
                <w:b w:val="0"/>
                <w:sz w:val="22"/>
              </w:rPr>
              <w:t>Gerab National Enterprises L.L.C</w:t>
            </w:r>
          </w:p>
        </w:tc>
        <w:tc>
          <w:tcPr>
            <w:tcW w:type="dxa" w:w="2041"/>
          </w:tcPr>
          <w:p>
            <w:pPr>
              <w:spacing w:before="0" w:after="0"/>
              <w:jc w:val="left"/>
            </w:pPr>
            <w:r>
              <w:rPr>
                <w:rFonts w:ascii="Arial" w:hAnsi="Arial"/>
                <w:b w:val="0"/>
                <w:sz w:val="22"/>
              </w:rPr>
              <w:t>Borouge-4 Ruwais – U.A. E</w:t>
            </w:r>
          </w:p>
        </w:tc>
        <w:tc>
          <w:tcPr>
            <w:tcW w:type="dxa" w:w="2041"/>
          </w:tcPr>
          <w:p>
            <w:pPr>
              <w:spacing w:before="0" w:after="0"/>
              <w:jc w:val="left"/>
            </w:pPr>
            <w:r>
              <w:rPr>
                <w:rFonts w:ascii="Arial" w:hAnsi="Arial"/>
                <w:b w:val="0"/>
                <w:sz w:val="22"/>
              </w:rPr>
              <w:t>Ratnamani Metals &amp; Tubes LTD. Anjar</w:t>
            </w:r>
          </w:p>
        </w:tc>
        <w:tc>
          <w:tcPr>
            <w:tcW w:type="dxa" w:w="2041"/>
          </w:tcPr>
          <w:p>
            <w:pPr>
              <w:spacing w:before="0" w:after="0"/>
              <w:jc w:val="left"/>
            </w:pPr>
            <w:r>
              <w:rPr>
                <w:rFonts w:ascii="Arial" w:hAnsi="Arial"/>
                <w:b w:val="0"/>
                <w:sz w:val="22"/>
              </w:rPr>
              <w:t>Pipe Welded SS Different Sizes</w:t>
            </w:r>
          </w:p>
        </w:tc>
      </w:tr>
      <w:tr>
        <w:tc>
          <w:tcPr>
            <w:tcW w:type="dxa" w:w="2041"/>
          </w:tcPr>
          <w:p>
            <w:pPr>
              <w:spacing w:before="0" w:after="0"/>
              <w:jc w:val="left"/>
            </w:pPr>
            <w:r>
              <w:rPr>
                <w:rFonts w:ascii="Arial" w:hAnsi="Arial"/>
                <w:b w:val="0"/>
                <w:sz w:val="22"/>
              </w:rPr>
              <w:t>M/S-APPLUS</w:t>
            </w:r>
          </w:p>
        </w:tc>
        <w:tc>
          <w:tcPr>
            <w:tcW w:type="dxa" w:w="2041"/>
          </w:tcPr>
          <w:p>
            <w:pPr>
              <w:spacing w:before="0" w:after="0"/>
              <w:jc w:val="left"/>
            </w:pPr>
            <w:r>
              <w:rPr>
                <w:rFonts w:ascii="Arial" w:hAnsi="Arial"/>
                <w:b w:val="0"/>
                <w:sz w:val="22"/>
              </w:rPr>
              <w:t>Air Products Equipment Ltd. UK</w:t>
            </w:r>
          </w:p>
        </w:tc>
        <w:tc>
          <w:tcPr>
            <w:tcW w:type="dxa" w:w="2041"/>
          </w:tcPr>
          <w:p>
            <w:pPr>
              <w:spacing w:before="0" w:after="0"/>
              <w:jc w:val="left"/>
            </w:pPr>
            <w:r>
              <w:rPr>
                <w:rFonts w:ascii="Arial" w:hAnsi="Arial"/>
                <w:b w:val="0"/>
                <w:sz w:val="22"/>
              </w:rPr>
              <w:t>Stem drum, riser, header, Neom Green Hydrogen Elements</w:t>
            </w:r>
          </w:p>
        </w:tc>
        <w:tc>
          <w:tcPr>
            <w:tcW w:type="dxa" w:w="2041"/>
          </w:tcPr>
          <w:p>
            <w:pPr>
              <w:spacing w:before="0" w:after="0"/>
              <w:jc w:val="left"/>
            </w:pPr>
            <w:r>
              <w:rPr>
                <w:rFonts w:ascii="Arial" w:hAnsi="Arial"/>
                <w:b w:val="0"/>
                <w:sz w:val="22"/>
              </w:rPr>
              <w:t>Inox India Pvt. Ltd. Vadodara</w:t>
            </w:r>
          </w:p>
        </w:tc>
        <w:tc>
          <w:tcPr>
            <w:tcW w:type="dxa" w:w="2041"/>
          </w:tcPr>
          <w:p>
            <w:pPr>
              <w:spacing w:before="0" w:after="0"/>
              <w:jc w:val="left"/>
            </w:pPr>
            <w:r>
              <w:rPr>
                <w:rFonts w:ascii="Arial" w:hAnsi="Arial"/>
                <w:b w:val="0"/>
                <w:sz w:val="22"/>
              </w:rPr>
              <w:t>Pressure Vessel Storage Tank (Inner Vessel)</w:t>
            </w:r>
          </w:p>
        </w:tc>
      </w:tr>
      <w:tr>
        <w:tc>
          <w:tcPr>
            <w:tcW w:type="dxa" w:w="2041"/>
          </w:tcPr>
          <w:p>
            <w:pPr>
              <w:spacing w:before="0" w:after="0"/>
              <w:jc w:val="left"/>
            </w:pPr>
            <w:r>
              <w:rPr>
                <w:rFonts w:ascii="Arial" w:hAnsi="Arial"/>
                <w:b w:val="0"/>
                <w:sz w:val="22"/>
              </w:rPr>
              <w:t>M/S-REENA</w:t>
            </w:r>
          </w:p>
        </w:tc>
        <w:tc>
          <w:tcPr>
            <w:tcW w:type="dxa" w:w="2041"/>
          </w:tcPr>
          <w:p>
            <w:pPr>
              <w:spacing w:before="0" w:after="0"/>
              <w:jc w:val="left"/>
            </w:pPr>
            <w:r>
              <w:rPr>
                <w:rFonts w:ascii="Arial" w:hAnsi="Arial"/>
                <w:b w:val="0"/>
                <w:sz w:val="22"/>
              </w:rPr>
              <w:t>Siemens Energy</w:t>
            </w:r>
          </w:p>
        </w:tc>
        <w:tc>
          <w:tcPr>
            <w:tcW w:type="dxa" w:w="2041"/>
          </w:tcPr>
          <w:p>
            <w:pPr>
              <w:spacing w:before="0" w:after="0"/>
              <w:jc w:val="left"/>
            </w:pPr>
            <w:r>
              <w:rPr>
                <w:rFonts w:ascii="Arial" w:hAnsi="Arial"/>
                <w:b w:val="0"/>
                <w:sz w:val="22"/>
              </w:rPr>
              <w:t>Grudziadz Project</w:t>
            </w:r>
          </w:p>
        </w:tc>
        <w:tc>
          <w:tcPr>
            <w:tcW w:type="dxa" w:w="2041"/>
          </w:tcPr>
          <w:p>
            <w:pPr>
              <w:spacing w:before="0" w:after="0"/>
              <w:jc w:val="left"/>
            </w:pPr>
            <w:r>
              <w:rPr>
                <w:rFonts w:ascii="Arial" w:hAnsi="Arial"/>
                <w:b w:val="0"/>
                <w:sz w:val="22"/>
              </w:rPr>
              <w:t>DEE Development Engineers Limited Anjar</w:t>
            </w:r>
          </w:p>
        </w:tc>
        <w:tc>
          <w:tcPr>
            <w:tcW w:type="dxa" w:w="2041"/>
          </w:tcPr>
          <w:p>
            <w:pPr>
              <w:spacing w:before="0" w:after="0"/>
              <w:jc w:val="left"/>
            </w:pPr>
            <w:r>
              <w:rPr>
                <w:rFonts w:ascii="Arial" w:hAnsi="Arial"/>
                <w:b w:val="0"/>
                <w:sz w:val="22"/>
              </w:rPr>
              <w:t>Ammonia Injection Grid Fabrication</w:t>
            </w:r>
          </w:p>
        </w:tc>
      </w:tr>
      <w:tr>
        <w:tc>
          <w:tcPr>
            <w:tcW w:type="dxa" w:w="2041"/>
          </w:tcPr>
          <w:p>
            <w:pPr>
              <w:spacing w:before="0" w:after="0"/>
              <w:jc w:val="left"/>
            </w:pPr>
            <w:r>
              <w:rPr>
                <w:rFonts w:ascii="Arial" w:hAnsi="Arial"/>
                <w:b w:val="0"/>
                <w:sz w:val="22"/>
              </w:rPr>
              <w:t>M/S-BVIL</w:t>
            </w:r>
          </w:p>
        </w:tc>
        <w:tc>
          <w:tcPr>
            <w:tcW w:type="dxa" w:w="2041"/>
          </w:tcPr>
          <w:p>
            <w:pPr>
              <w:spacing w:before="0" w:after="0"/>
              <w:jc w:val="left"/>
            </w:pPr>
            <w:r>
              <w:rPr>
                <w:rFonts w:ascii="Arial" w:hAnsi="Arial"/>
                <w:b w:val="0"/>
                <w:sz w:val="22"/>
              </w:rPr>
              <w:t>SapuraOMV Upstream (Sarawak) Inc.</w:t>
            </w:r>
          </w:p>
        </w:tc>
        <w:tc>
          <w:tcPr>
            <w:tcW w:type="dxa" w:w="2041"/>
          </w:tcPr>
          <w:p>
            <w:pPr>
              <w:spacing w:before="0" w:after="0"/>
              <w:jc w:val="left"/>
            </w:pPr>
            <w:r>
              <w:rPr>
                <w:rFonts w:ascii="Arial" w:hAnsi="Arial"/>
                <w:b w:val="0"/>
                <w:sz w:val="22"/>
              </w:rPr>
              <w:t>SK408W Jerun field Development Project</w:t>
            </w:r>
          </w:p>
        </w:tc>
        <w:tc>
          <w:tcPr>
            <w:tcW w:type="dxa" w:w="2041"/>
          </w:tcPr>
          <w:p>
            <w:pPr>
              <w:spacing w:before="0" w:after="0"/>
              <w:jc w:val="left"/>
            </w:pPr>
            <w:r>
              <w:rPr>
                <w:rFonts w:ascii="Arial" w:hAnsi="Arial"/>
                <w:b w:val="0"/>
                <w:sz w:val="22"/>
              </w:rPr>
              <w:t>M/s. Welspun Corp Ltd. Anjar</w:t>
            </w:r>
          </w:p>
        </w:tc>
        <w:tc>
          <w:tcPr>
            <w:tcW w:type="dxa" w:w="2041"/>
          </w:tcPr>
          <w:p>
            <w:pPr>
              <w:spacing w:before="0" w:after="0"/>
              <w:jc w:val="left"/>
            </w:pPr>
            <w:r>
              <w:rPr>
                <w:rFonts w:ascii="Arial" w:hAnsi="Arial"/>
                <w:b w:val="0"/>
                <w:sz w:val="22"/>
              </w:rPr>
              <w:t>L-SAW 30’’ MM OD X 19.05 MM, 23.83MM, 28.37 MM W.T.</w:t>
            </w:r>
          </w:p>
        </w:tc>
      </w:tr>
      <w:tr>
        <w:tc>
          <w:tcPr>
            <w:tcW w:type="dxa" w:w="2041"/>
          </w:tcPr>
          <w:p>
            <w:pPr>
              <w:spacing w:before="0" w:after="0"/>
              <w:jc w:val="left"/>
            </w:pPr>
            <w:r>
              <w:rPr>
                <w:rFonts w:ascii="Arial" w:hAnsi="Arial"/>
                <w:b w:val="0"/>
                <w:sz w:val="22"/>
              </w:rPr>
              <w:t>M/S-BVIL</w:t>
            </w:r>
          </w:p>
        </w:tc>
        <w:tc>
          <w:tcPr>
            <w:tcW w:type="dxa" w:w="2041"/>
          </w:tcPr>
          <w:p>
            <w:pPr>
              <w:spacing w:before="0" w:after="0"/>
              <w:jc w:val="left"/>
            </w:pPr>
            <w:r>
              <w:rPr>
                <w:rFonts w:ascii="Arial" w:hAnsi="Arial"/>
                <w:b w:val="0"/>
                <w:sz w:val="22"/>
              </w:rPr>
              <w:t>Paradip Numaligarh Refinery Ltd.</w:t>
            </w:r>
          </w:p>
        </w:tc>
        <w:tc>
          <w:tcPr>
            <w:tcW w:type="dxa" w:w="2041"/>
          </w:tcPr>
          <w:p>
            <w:pPr>
              <w:spacing w:before="0" w:after="0"/>
              <w:jc w:val="left"/>
            </w:pPr>
            <w:r>
              <w:rPr>
                <w:rFonts w:ascii="Arial" w:hAnsi="Arial"/>
                <w:b w:val="0"/>
                <w:sz w:val="22"/>
              </w:rPr>
              <w:t>Paradip Numaligarh Crude Oil Pipeline Project</w:t>
            </w:r>
          </w:p>
        </w:tc>
        <w:tc>
          <w:tcPr>
            <w:tcW w:type="dxa" w:w="2041"/>
          </w:tcPr>
          <w:p>
            <w:pPr>
              <w:spacing w:before="0" w:after="0"/>
              <w:jc w:val="left"/>
            </w:pPr>
            <w:r>
              <w:rPr>
                <w:rFonts w:ascii="Arial" w:hAnsi="Arial"/>
                <w:b w:val="0"/>
                <w:sz w:val="22"/>
              </w:rPr>
              <w:t>M/s. Mega Pipes Khapoli Maharashtra</w:t>
            </w:r>
          </w:p>
        </w:tc>
        <w:tc>
          <w:tcPr>
            <w:tcW w:type="dxa" w:w="2041"/>
          </w:tcPr>
          <w:p>
            <w:pPr>
              <w:spacing w:before="0" w:after="0"/>
              <w:jc w:val="left"/>
            </w:pPr>
            <w:r>
              <w:rPr>
                <w:rFonts w:ascii="Arial" w:hAnsi="Arial"/>
                <w:b w:val="0"/>
                <w:sz w:val="22"/>
              </w:rPr>
              <w:t>H-SAW and 3LPE Coating 26’OD X 9.2 mm W.T.</w:t>
            </w:r>
          </w:p>
        </w:tc>
      </w:tr>
      <w:tr>
        <w:tc>
          <w:tcPr>
            <w:tcW w:type="dxa" w:w="2041"/>
          </w:tcPr>
          <w:p>
            <w:pPr>
              <w:spacing w:before="0" w:after="0"/>
              <w:jc w:val="left"/>
            </w:pPr>
            <w:r>
              <w:rPr>
                <w:rFonts w:ascii="Arial" w:hAnsi="Arial"/>
                <w:b w:val="0"/>
                <w:sz w:val="22"/>
              </w:rPr>
              <w:t>M/S DR Amin</w:t>
            </w:r>
          </w:p>
        </w:tc>
        <w:tc>
          <w:tcPr>
            <w:tcW w:type="dxa" w:w="2041"/>
          </w:tcPr>
          <w:p>
            <w:pPr>
              <w:spacing w:before="0" w:after="0"/>
              <w:jc w:val="left"/>
            </w:pPr>
            <w:r>
              <w:rPr>
                <w:rFonts w:ascii="Arial" w:hAnsi="Arial"/>
                <w:b w:val="0"/>
                <w:sz w:val="22"/>
              </w:rPr>
              <w:t>IOCL Limited</w:t>
            </w:r>
          </w:p>
        </w:tc>
        <w:tc>
          <w:tcPr>
            <w:tcW w:type="dxa" w:w="2041"/>
          </w:tcPr>
          <w:p>
            <w:pPr>
              <w:spacing w:before="0" w:after="0"/>
              <w:jc w:val="left"/>
            </w:pPr>
            <w:r>
              <w:rPr>
                <w:rFonts w:ascii="Arial" w:hAnsi="Arial"/>
                <w:b w:val="0"/>
                <w:sz w:val="22"/>
              </w:rPr>
              <w:t>Connectivity From IP-102A (Asanur) Of ETBPNMTPL to PPN Power and CBR Refinery Project</w:t>
            </w:r>
          </w:p>
        </w:tc>
        <w:tc>
          <w:tcPr>
            <w:tcW w:type="dxa" w:w="2041"/>
          </w:tcPr>
          <w:p>
            <w:pPr>
              <w:spacing w:before="0" w:after="0"/>
              <w:jc w:val="left"/>
            </w:pPr>
            <w:r>
              <w:rPr>
                <w:rFonts w:ascii="Arial" w:hAnsi="Arial"/>
                <w:b w:val="0"/>
                <w:sz w:val="22"/>
              </w:rPr>
              <w:t>M/s Man Industries India LIMITED</w:t>
            </w:r>
          </w:p>
        </w:tc>
        <w:tc>
          <w:tcPr>
            <w:tcW w:type="dxa" w:w="2041"/>
          </w:tcPr>
          <w:p>
            <w:pPr>
              <w:spacing w:before="0" w:after="0"/>
              <w:jc w:val="left"/>
            </w:pPr>
            <w:r>
              <w:rPr>
                <w:rFonts w:ascii="Arial" w:hAnsi="Arial"/>
                <w:b w:val="0"/>
                <w:sz w:val="22"/>
              </w:rPr>
              <w:t>L-SAW and 3LPE Coating 16’’OD X 7.92,9.53,11.13 mm W.T.</w:t>
            </w:r>
          </w:p>
        </w:tc>
      </w:tr>
      <w:tr>
        <w:tc>
          <w:tcPr>
            <w:tcW w:type="dxa" w:w="2041"/>
          </w:tcPr>
          <w:p>
            <w:pPr>
              <w:spacing w:before="0" w:after="0"/>
              <w:jc w:val="left"/>
            </w:pPr>
            <w:r>
              <w:rPr>
                <w:rFonts w:ascii="Arial" w:hAnsi="Arial"/>
                <w:b w:val="0"/>
                <w:sz w:val="22"/>
              </w:rPr>
              <w:t>M/S DR Amin</w:t>
            </w:r>
          </w:p>
        </w:tc>
        <w:tc>
          <w:tcPr>
            <w:tcW w:type="dxa" w:w="2041"/>
          </w:tcPr>
          <w:p>
            <w:pPr>
              <w:spacing w:before="0" w:after="0"/>
              <w:jc w:val="left"/>
            </w:pPr>
            <w:r>
              <w:rPr>
                <w:rFonts w:ascii="Arial" w:hAnsi="Arial"/>
                <w:b w:val="0"/>
                <w:sz w:val="22"/>
              </w:rPr>
              <w:t>AGP CGD Limited</w:t>
            </w:r>
          </w:p>
        </w:tc>
        <w:tc>
          <w:tcPr>
            <w:tcW w:type="dxa" w:w="2041"/>
          </w:tcPr>
          <w:p>
            <w:pPr>
              <w:spacing w:before="0" w:after="0"/>
              <w:jc w:val="left"/>
            </w:pPr>
            <w:r>
              <w:rPr>
                <w:rFonts w:ascii="Arial" w:hAnsi="Arial"/>
                <w:b w:val="0"/>
                <w:sz w:val="22"/>
              </w:rPr>
              <w:t>AGP CGD Project</w:t>
            </w:r>
          </w:p>
        </w:tc>
        <w:tc>
          <w:tcPr>
            <w:tcW w:type="dxa" w:w="2041"/>
          </w:tcPr>
          <w:p>
            <w:pPr>
              <w:spacing w:before="0" w:after="0"/>
              <w:jc w:val="left"/>
            </w:pPr>
            <w:r>
              <w:rPr>
                <w:rFonts w:ascii="Arial" w:hAnsi="Arial"/>
                <w:b w:val="0"/>
                <w:sz w:val="22"/>
              </w:rPr>
              <w:t>M/s RATNAMANI METALS &amp; TUBES LIMITED</w:t>
            </w:r>
          </w:p>
        </w:tc>
        <w:tc>
          <w:tcPr>
            <w:tcW w:type="dxa" w:w="2041"/>
          </w:tcPr>
          <w:p>
            <w:pPr>
              <w:spacing w:before="0" w:after="0"/>
              <w:jc w:val="left"/>
            </w:pPr>
            <w:r>
              <w:rPr>
                <w:rFonts w:ascii="Arial" w:hAnsi="Arial"/>
                <w:b w:val="0"/>
                <w:sz w:val="22"/>
              </w:rPr>
              <w:t>ERW 12’’OD X 6.4,9.0 mm W.T.</w:t>
            </w:r>
          </w:p>
        </w:tc>
      </w:tr>
      <w:tr>
        <w:tc>
          <w:tcPr>
            <w:tcW w:type="dxa" w:w="2041"/>
          </w:tcPr>
          <w:p>
            <w:pPr>
              <w:spacing w:before="0" w:after="0"/>
              <w:jc w:val="left"/>
            </w:pPr>
            <w:r>
              <w:rPr>
                <w:rFonts w:ascii="Arial" w:hAnsi="Arial"/>
                <w:b w:val="0"/>
                <w:sz w:val="22"/>
              </w:rPr>
              <w:t>M/S-BVIL</w:t>
            </w:r>
          </w:p>
        </w:tc>
        <w:tc>
          <w:tcPr>
            <w:tcW w:type="dxa" w:w="2041"/>
          </w:tcPr>
          <w:p>
            <w:pPr>
              <w:spacing w:before="0" w:after="0"/>
              <w:jc w:val="left"/>
            </w:pPr>
            <w:r>
              <w:rPr>
                <w:rFonts w:ascii="Arial" w:hAnsi="Arial"/>
                <w:b w:val="0"/>
                <w:sz w:val="22"/>
              </w:rPr>
              <w:t>M/s GAIL INDIA LIMITED</w:t>
            </w:r>
          </w:p>
        </w:tc>
        <w:tc>
          <w:tcPr>
            <w:tcW w:type="dxa" w:w="2041"/>
          </w:tcPr>
          <w:p>
            <w:pPr>
              <w:spacing w:before="0" w:after="0"/>
              <w:jc w:val="left"/>
            </w:pPr>
            <w:r>
              <w:rPr>
                <w:rFonts w:ascii="Arial" w:hAnsi="Arial"/>
                <w:b w:val="0"/>
                <w:sz w:val="22"/>
              </w:rPr>
              <w:t>SRIKAKULAM-ANGUL PIPELINE PROJECT (SAPL)</w:t>
            </w:r>
          </w:p>
        </w:tc>
        <w:tc>
          <w:tcPr>
            <w:tcW w:type="dxa" w:w="2041"/>
          </w:tcPr>
          <w:p>
            <w:pPr>
              <w:spacing w:before="0" w:after="0"/>
              <w:jc w:val="left"/>
            </w:pPr>
            <w:r>
              <w:rPr>
                <w:rFonts w:ascii="Arial" w:hAnsi="Arial"/>
                <w:b w:val="0"/>
                <w:sz w:val="22"/>
              </w:rPr>
              <w:t>M/s. MAN INDUSTRY Khedoie</w:t>
            </w:r>
          </w:p>
        </w:tc>
        <w:tc>
          <w:tcPr>
            <w:tcW w:type="dxa" w:w="2041"/>
          </w:tcPr>
          <w:p>
            <w:pPr>
              <w:spacing w:before="0" w:after="0"/>
              <w:jc w:val="left"/>
            </w:pPr>
            <w:r>
              <w:rPr>
                <w:rFonts w:ascii="Arial" w:hAnsi="Arial"/>
                <w:b w:val="0"/>
                <w:sz w:val="22"/>
              </w:rPr>
              <w:t>L-SAW and 3LPE Coating, CWC 18’’OD X 8.10, 9.60 mm W.T.</w:t>
            </w:r>
          </w:p>
        </w:tc>
      </w:tr>
      <w:tr>
        <w:tc>
          <w:tcPr>
            <w:tcW w:type="dxa" w:w="2041"/>
          </w:tcPr>
          <w:p>
            <w:pPr>
              <w:spacing w:before="0" w:after="0"/>
              <w:jc w:val="left"/>
            </w:pPr>
            <w:r>
              <w:rPr>
                <w:rFonts w:ascii="Arial" w:hAnsi="Arial"/>
                <w:b w:val="0"/>
                <w:sz w:val="22"/>
              </w:rPr>
              <w:t>M/s- GLIS</w:t>
            </w:r>
          </w:p>
        </w:tc>
        <w:tc>
          <w:tcPr>
            <w:tcW w:type="dxa" w:w="2041"/>
          </w:tcPr>
          <w:p>
            <w:pPr>
              <w:spacing w:before="0" w:after="0"/>
              <w:jc w:val="left"/>
            </w:pPr>
            <w:r>
              <w:rPr>
                <w:rFonts w:ascii="Arial" w:hAnsi="Arial"/>
                <w:b w:val="0"/>
                <w:sz w:val="22"/>
              </w:rPr>
              <w:t>IOCL Limited</w:t>
            </w:r>
          </w:p>
        </w:tc>
        <w:tc>
          <w:tcPr>
            <w:tcW w:type="dxa" w:w="2041"/>
          </w:tcPr>
          <w:p>
            <w:pPr>
              <w:spacing w:before="0" w:after="0"/>
              <w:jc w:val="left"/>
            </w:pPr>
            <w:r>
              <w:rPr>
                <w:rFonts w:ascii="Arial" w:hAnsi="Arial"/>
                <w:b w:val="0"/>
                <w:sz w:val="22"/>
              </w:rPr>
              <w:t>IHB (IOCL) Project</w:t>
            </w:r>
          </w:p>
        </w:tc>
        <w:tc>
          <w:tcPr>
            <w:tcW w:type="dxa" w:w="2041"/>
          </w:tcPr>
          <w:p>
            <w:pPr>
              <w:spacing w:before="0" w:after="0"/>
              <w:jc w:val="left"/>
            </w:pPr>
            <w:r>
              <w:rPr>
                <w:rFonts w:ascii="Arial" w:hAnsi="Arial"/>
                <w:b w:val="0"/>
                <w:sz w:val="22"/>
              </w:rPr>
              <w:t>M/s Welspun Anjar</w:t>
            </w:r>
          </w:p>
        </w:tc>
        <w:tc>
          <w:tcPr>
            <w:tcW w:type="dxa" w:w="2041"/>
          </w:tcPr>
          <w:p>
            <w:pPr>
              <w:spacing w:before="0" w:after="0"/>
              <w:jc w:val="left"/>
            </w:pPr>
            <w:r>
              <w:rPr>
                <w:rFonts w:ascii="Arial" w:hAnsi="Arial"/>
                <w:b w:val="0"/>
                <w:sz w:val="22"/>
              </w:rPr>
              <w:t>ERW and 3LPE Coating 12’’OD X 8.4 mm W.T.</w:t>
            </w:r>
          </w:p>
        </w:tc>
      </w:tr>
      <w:tr>
        <w:tc>
          <w:tcPr>
            <w:tcW w:type="dxa" w:w="2041"/>
          </w:tcPr>
          <w:p>
            <w:pPr>
              <w:spacing w:before="0" w:after="0"/>
              <w:jc w:val="left"/>
            </w:pPr>
            <w:r>
              <w:rPr>
                <w:rFonts w:ascii="Arial" w:hAnsi="Arial"/>
                <w:b w:val="0"/>
                <w:sz w:val="22"/>
              </w:rPr>
              <w:t>M/s- GLIS</w:t>
            </w:r>
          </w:p>
        </w:tc>
        <w:tc>
          <w:tcPr>
            <w:tcW w:type="dxa" w:w="2041"/>
          </w:tcPr>
          <w:p>
            <w:pPr>
              <w:spacing w:before="0" w:after="0"/>
              <w:jc w:val="left"/>
            </w:pPr>
            <w:r>
              <w:rPr>
                <w:rFonts w:ascii="Arial" w:hAnsi="Arial"/>
                <w:b w:val="0"/>
                <w:sz w:val="22"/>
              </w:rPr>
              <w:t>IOCL Limited</w:t>
            </w:r>
          </w:p>
        </w:tc>
        <w:tc>
          <w:tcPr>
            <w:tcW w:type="dxa" w:w="2041"/>
          </w:tcPr>
          <w:p>
            <w:pPr>
              <w:spacing w:before="0" w:after="0"/>
              <w:jc w:val="left"/>
            </w:pPr>
            <w:r>
              <w:rPr>
                <w:rFonts w:ascii="Arial" w:hAnsi="Arial"/>
                <w:b w:val="0"/>
                <w:sz w:val="22"/>
              </w:rPr>
              <w:t>IHB (IOCL) Project</w:t>
            </w:r>
          </w:p>
        </w:tc>
        <w:tc>
          <w:tcPr>
            <w:tcW w:type="dxa" w:w="2041"/>
          </w:tcPr>
          <w:p>
            <w:pPr>
              <w:spacing w:before="0" w:after="0"/>
              <w:jc w:val="left"/>
            </w:pPr>
            <w:r>
              <w:rPr>
                <w:rFonts w:ascii="Arial" w:hAnsi="Arial"/>
                <w:b w:val="0"/>
                <w:sz w:val="22"/>
              </w:rPr>
              <w:t>M/s RATNAMANI METALS &amp; TUBES LIMITED</w:t>
            </w:r>
          </w:p>
        </w:tc>
        <w:tc>
          <w:tcPr>
            <w:tcW w:type="dxa" w:w="2041"/>
          </w:tcPr>
          <w:p>
            <w:pPr>
              <w:spacing w:before="0" w:after="0"/>
              <w:jc w:val="left"/>
            </w:pPr>
            <w:r>
              <w:rPr>
                <w:rFonts w:ascii="Arial" w:hAnsi="Arial"/>
                <w:b w:val="0"/>
                <w:sz w:val="22"/>
              </w:rPr>
              <w:t>L-SAW 32’’OD X 9.2,12.04 mm W.T.</w:t>
            </w:r>
          </w:p>
        </w:tc>
      </w:tr>
      <w:tr>
        <w:tc>
          <w:tcPr>
            <w:tcW w:type="dxa" w:w="2041"/>
          </w:tcPr>
          <w:p>
            <w:pPr>
              <w:spacing w:before="0" w:after="0"/>
              <w:jc w:val="left"/>
            </w:pPr>
            <w:r>
              <w:rPr>
                <w:rFonts w:ascii="Arial" w:hAnsi="Arial"/>
                <w:b w:val="0"/>
                <w:sz w:val="22"/>
              </w:rPr>
              <w:t>M/S-BVIL</w:t>
            </w:r>
          </w:p>
        </w:tc>
        <w:tc>
          <w:tcPr>
            <w:tcW w:type="dxa" w:w="2041"/>
          </w:tcPr>
          <w:p>
            <w:pPr>
              <w:spacing w:before="0" w:after="0"/>
              <w:jc w:val="left"/>
            </w:pPr>
            <w:r>
              <w:rPr>
                <w:rFonts w:ascii="Arial" w:hAnsi="Arial"/>
                <w:b w:val="0"/>
                <w:sz w:val="22"/>
              </w:rPr>
              <w:t>PARADIP NUMALIGARH REFINERY LTD.</w:t>
            </w:r>
          </w:p>
        </w:tc>
        <w:tc>
          <w:tcPr>
            <w:tcW w:type="dxa" w:w="2041"/>
          </w:tcPr>
          <w:p>
            <w:pPr>
              <w:spacing w:before="0" w:after="0"/>
              <w:jc w:val="left"/>
            </w:pPr>
            <w:r>
              <w:rPr>
                <w:rFonts w:ascii="Arial" w:hAnsi="Arial"/>
                <w:b w:val="0"/>
                <w:sz w:val="22"/>
              </w:rPr>
              <w:t>PARADIP NUMALIGARH CRUDE OIL PIPELINE PROJECT</w:t>
            </w:r>
          </w:p>
        </w:tc>
        <w:tc>
          <w:tcPr>
            <w:tcW w:type="dxa" w:w="2041"/>
          </w:tcPr>
          <w:p>
            <w:pPr>
              <w:spacing w:before="0" w:after="0"/>
              <w:jc w:val="left"/>
            </w:pPr>
            <w:r>
              <w:rPr>
                <w:rFonts w:ascii="Arial" w:hAnsi="Arial"/>
                <w:b w:val="0"/>
                <w:sz w:val="22"/>
              </w:rPr>
              <w:t>M/s. SURYA ROSHNI LTD. ANJAR</w:t>
            </w:r>
          </w:p>
        </w:tc>
        <w:tc>
          <w:tcPr>
            <w:tcW w:type="dxa" w:w="2041"/>
          </w:tcPr>
          <w:p>
            <w:pPr>
              <w:spacing w:before="0" w:after="0"/>
              <w:jc w:val="left"/>
            </w:pPr>
            <w:r>
              <w:rPr>
                <w:rFonts w:ascii="Arial" w:hAnsi="Arial"/>
                <w:b w:val="0"/>
                <w:sz w:val="22"/>
              </w:rPr>
              <w:t>L-SAW and 3LPE Coating 32’’OD X 19.05, 22.23, 23.83 mm W.T.</w:t>
            </w:r>
          </w:p>
        </w:tc>
      </w:tr>
      <w:tr>
        <w:tc>
          <w:tcPr>
            <w:tcW w:type="dxa" w:w="2041"/>
          </w:tcPr>
          <w:p>
            <w:pPr>
              <w:spacing w:before="0" w:after="0"/>
              <w:jc w:val="left"/>
            </w:pPr>
            <w:r>
              <w:rPr>
                <w:rFonts w:ascii="Arial" w:hAnsi="Arial"/>
                <w:b w:val="0"/>
                <w:sz w:val="22"/>
              </w:rPr>
              <w:t>M/S-BVIL</w:t>
            </w:r>
          </w:p>
        </w:tc>
        <w:tc>
          <w:tcPr>
            <w:tcW w:type="dxa" w:w="2041"/>
          </w:tcPr>
          <w:p>
            <w:pPr>
              <w:spacing w:before="0" w:after="0"/>
              <w:jc w:val="left"/>
            </w:pPr>
            <w:r>
              <w:rPr>
                <w:rFonts w:ascii="Arial" w:hAnsi="Arial"/>
                <w:b w:val="0"/>
                <w:sz w:val="22"/>
              </w:rPr>
              <w:t>M/s INDRADHANUSH GAS GRID LIMITED</w:t>
            </w:r>
          </w:p>
        </w:tc>
        <w:tc>
          <w:tcPr>
            <w:tcW w:type="dxa" w:w="2041"/>
          </w:tcPr>
          <w:p>
            <w:pPr>
              <w:spacing w:before="0" w:after="0"/>
              <w:jc w:val="left"/>
            </w:pPr>
            <w:r>
              <w:rPr>
                <w:rFonts w:ascii="Arial" w:hAnsi="Arial"/>
                <w:b w:val="0"/>
                <w:sz w:val="22"/>
              </w:rPr>
              <w:t>NORTH-EAST GAS GRID PIPELINE PROJECT (PHASE-1)</w:t>
            </w:r>
          </w:p>
        </w:tc>
        <w:tc>
          <w:tcPr>
            <w:tcW w:type="dxa" w:w="2041"/>
          </w:tcPr>
          <w:p>
            <w:pPr>
              <w:spacing w:before="0" w:after="0"/>
              <w:jc w:val="left"/>
            </w:pPr>
            <w:r>
              <w:rPr>
                <w:rFonts w:ascii="Arial" w:hAnsi="Arial"/>
                <w:b w:val="0"/>
                <w:sz w:val="22"/>
              </w:rPr>
              <w:t>M/s Welspun Anjar</w:t>
            </w:r>
          </w:p>
        </w:tc>
        <w:tc>
          <w:tcPr>
            <w:tcW w:type="dxa" w:w="2041"/>
          </w:tcPr>
          <w:p>
            <w:pPr>
              <w:spacing w:before="0" w:after="0"/>
              <w:jc w:val="left"/>
            </w:pPr>
            <w:r>
              <w:rPr>
                <w:rFonts w:ascii="Arial" w:hAnsi="Arial"/>
                <w:b w:val="0"/>
                <w:sz w:val="22"/>
              </w:rPr>
              <w:t>H-SAW and 3LPE Coating 24’’OD X 12.70 mm WT</w:t>
            </w:r>
          </w:p>
        </w:tc>
      </w:tr>
      <w:tr>
        <w:tc>
          <w:tcPr>
            <w:tcW w:type="dxa" w:w="2041"/>
          </w:tcPr>
          <w:p>
            <w:pPr>
              <w:spacing w:before="0" w:after="0"/>
              <w:jc w:val="left"/>
            </w:pPr>
            <w:r>
              <w:rPr>
                <w:rFonts w:ascii="Arial" w:hAnsi="Arial"/>
                <w:b w:val="0"/>
                <w:sz w:val="22"/>
              </w:rPr>
              <w:t>M/S-BVIL</w:t>
            </w:r>
          </w:p>
        </w:tc>
        <w:tc>
          <w:tcPr>
            <w:tcW w:type="dxa" w:w="2041"/>
          </w:tcPr>
          <w:p>
            <w:pPr>
              <w:spacing w:before="0" w:after="0"/>
              <w:jc w:val="left"/>
            </w:pPr>
            <w:r>
              <w:rPr>
                <w:rFonts w:ascii="Arial" w:hAnsi="Arial"/>
                <w:b w:val="0"/>
                <w:sz w:val="22"/>
              </w:rPr>
              <w:t>GUJARAT STATE PETRONET LIMITED</w:t>
            </w:r>
          </w:p>
        </w:tc>
        <w:tc>
          <w:tcPr>
            <w:tcW w:type="dxa" w:w="2041"/>
          </w:tcPr>
          <w:p>
            <w:pPr>
              <w:spacing w:before="0" w:after="0"/>
              <w:jc w:val="left"/>
            </w:pPr>
            <w:r>
              <w:rPr>
                <w:rFonts w:ascii="Arial" w:hAnsi="Arial"/>
                <w:b w:val="0"/>
                <w:sz w:val="22"/>
              </w:rPr>
              <w:t>SUPPLY OF 3LPE COATED ERW LINE PIPES</w:t>
            </w:r>
          </w:p>
        </w:tc>
        <w:tc>
          <w:tcPr>
            <w:tcW w:type="dxa" w:w="2041"/>
          </w:tcPr>
          <w:p>
            <w:pPr>
              <w:spacing w:before="0" w:after="0"/>
              <w:jc w:val="left"/>
            </w:pPr>
            <w:r>
              <w:rPr>
                <w:rFonts w:ascii="Arial" w:hAnsi="Arial"/>
                <w:b w:val="0"/>
                <w:sz w:val="22"/>
              </w:rPr>
              <w:t>M/s RATNAMANI METALS &amp; TUBES LIMITED</w:t>
            </w:r>
          </w:p>
        </w:tc>
        <w:tc>
          <w:tcPr>
            <w:tcW w:type="dxa" w:w="2041"/>
          </w:tcPr>
          <w:p>
            <w:pPr>
              <w:spacing w:before="0" w:after="0"/>
              <w:jc w:val="left"/>
            </w:pPr>
            <w:r>
              <w:rPr>
                <w:rFonts w:ascii="Arial" w:hAnsi="Arial"/>
                <w:b w:val="0"/>
                <w:sz w:val="22"/>
              </w:rPr>
              <w:t>HFW 6’’ OD X 6.40 &amp; 7.90 mm W.T.</w:t>
            </w:r>
          </w:p>
        </w:tc>
      </w:tr>
      <w:tr>
        <w:tc>
          <w:tcPr>
            <w:tcW w:type="dxa" w:w="2041"/>
          </w:tcPr>
          <w:p>
            <w:pPr>
              <w:spacing w:before="0" w:after="0"/>
              <w:jc w:val="left"/>
            </w:pPr>
            <w:r>
              <w:rPr>
                <w:rFonts w:ascii="Arial" w:hAnsi="Arial"/>
                <w:b w:val="0"/>
                <w:sz w:val="22"/>
              </w:rPr>
              <w:t>M/S-BVIL</w:t>
            </w:r>
          </w:p>
        </w:tc>
        <w:tc>
          <w:tcPr>
            <w:tcW w:type="dxa" w:w="2041"/>
          </w:tcPr>
          <w:p>
            <w:pPr>
              <w:spacing w:before="0" w:after="0"/>
              <w:jc w:val="left"/>
            </w:pPr>
            <w:r>
              <w:rPr>
                <w:rFonts w:ascii="Arial" w:hAnsi="Arial"/>
                <w:b w:val="0"/>
                <w:sz w:val="22"/>
              </w:rPr>
              <w:t>NUMALIGARH REFINERY LIMITED</w:t>
            </w:r>
          </w:p>
        </w:tc>
        <w:tc>
          <w:tcPr>
            <w:tcW w:type="dxa" w:w="2041"/>
          </w:tcPr>
          <w:p>
            <w:pPr>
              <w:spacing w:before="0" w:after="0"/>
              <w:jc w:val="left"/>
            </w:pPr>
            <w:r>
              <w:rPr>
                <w:rFonts w:ascii="Arial" w:hAnsi="Arial"/>
                <w:b w:val="0"/>
                <w:sz w:val="22"/>
              </w:rPr>
              <w:t>PARADIP NUMALIGARH CRUDE OIL PIPELINE PROJECT (PNCPL)</w:t>
            </w:r>
          </w:p>
        </w:tc>
        <w:tc>
          <w:tcPr>
            <w:tcW w:type="dxa" w:w="2041"/>
          </w:tcPr>
          <w:p>
            <w:pPr>
              <w:spacing w:before="0" w:after="0"/>
              <w:jc w:val="left"/>
            </w:pPr>
            <w:r>
              <w:rPr>
                <w:rFonts w:ascii="Arial" w:hAnsi="Arial"/>
                <w:b w:val="0"/>
                <w:sz w:val="22"/>
              </w:rPr>
              <w:t>M/s. SURYA ROSHNI LTD. ANJAR</w:t>
            </w:r>
          </w:p>
        </w:tc>
        <w:tc>
          <w:tcPr>
            <w:tcW w:type="dxa" w:w="2041"/>
          </w:tcPr>
          <w:p>
            <w:pPr>
              <w:spacing w:before="0" w:after="0"/>
              <w:jc w:val="left"/>
            </w:pPr>
            <w:r>
              <w:rPr>
                <w:rFonts w:ascii="Arial" w:hAnsi="Arial"/>
                <w:b w:val="0"/>
                <w:sz w:val="22"/>
              </w:rPr>
              <w:t>H-SAW and 3LPE Coating 26’’ OD X 9.20 mm W.T.</w:t>
            </w:r>
          </w:p>
        </w:tc>
      </w:tr>
      <w:tr>
        <w:tc>
          <w:tcPr>
            <w:tcW w:type="dxa" w:w="2041"/>
          </w:tcPr>
          <w:p>
            <w:pPr>
              <w:spacing w:before="0" w:after="0"/>
              <w:jc w:val="left"/>
            </w:pPr>
            <w:r>
              <w:rPr>
                <w:rFonts w:ascii="Arial" w:hAnsi="Arial"/>
                <w:b w:val="0"/>
                <w:sz w:val="22"/>
              </w:rPr>
              <w:t>M/S-BVIL</w:t>
            </w:r>
          </w:p>
        </w:tc>
        <w:tc>
          <w:tcPr>
            <w:tcW w:type="dxa" w:w="2041"/>
          </w:tcPr>
          <w:p>
            <w:pPr>
              <w:spacing w:before="0" w:after="0"/>
              <w:jc w:val="left"/>
            </w:pPr>
            <w:r>
              <w:rPr>
                <w:rFonts w:ascii="Arial" w:hAnsi="Arial"/>
                <w:b w:val="0"/>
                <w:sz w:val="22"/>
              </w:rPr>
              <w:t>DHAMRA LNG TERMINAL PVT. LTD. (DLTPL) ADANI</w:t>
            </w:r>
          </w:p>
        </w:tc>
        <w:tc>
          <w:tcPr>
            <w:tcW w:type="dxa" w:w="2041"/>
          </w:tcPr>
          <w:p>
            <w:pPr>
              <w:spacing w:before="0" w:after="0"/>
              <w:jc w:val="left"/>
            </w:pPr>
            <w:r>
              <w:rPr>
                <w:rFonts w:ascii="Arial" w:hAnsi="Arial"/>
                <w:b w:val="0"/>
                <w:sz w:val="22"/>
              </w:rPr>
              <w:t>LNG Import, Storage &amp; Regasification Terminal Project (RLNG Pipeline) Project</w:t>
            </w:r>
          </w:p>
        </w:tc>
        <w:tc>
          <w:tcPr>
            <w:tcW w:type="dxa" w:w="2041"/>
          </w:tcPr>
          <w:p>
            <w:pPr>
              <w:spacing w:before="0" w:after="0"/>
              <w:jc w:val="left"/>
            </w:pPr>
            <w:r>
              <w:rPr>
                <w:rFonts w:ascii="Arial" w:hAnsi="Arial"/>
                <w:b w:val="0"/>
                <w:sz w:val="22"/>
              </w:rPr>
              <w:t>M/s Welspun Anjar</w:t>
            </w:r>
          </w:p>
        </w:tc>
        <w:tc>
          <w:tcPr>
            <w:tcW w:type="dxa" w:w="2041"/>
          </w:tcPr>
          <w:p>
            <w:pPr>
              <w:spacing w:before="0" w:after="0"/>
              <w:jc w:val="left"/>
            </w:pPr>
            <w:r>
              <w:rPr>
                <w:rFonts w:ascii="Arial" w:hAnsi="Arial"/>
                <w:b w:val="0"/>
                <w:sz w:val="22"/>
              </w:rPr>
              <w:t>L-SAW and 3LPE Coating 36’’OD X 25.4mm W.T.</w:t>
            </w:r>
          </w:p>
        </w:tc>
      </w:tr>
      <w:tr>
        <w:tc>
          <w:tcPr>
            <w:tcW w:type="dxa" w:w="2041"/>
          </w:tcPr>
          <w:p>
            <w:pPr>
              <w:spacing w:before="0" w:after="0"/>
              <w:jc w:val="left"/>
            </w:pPr>
            <w:r>
              <w:rPr>
                <w:rFonts w:ascii="Arial" w:hAnsi="Arial"/>
                <w:b w:val="0"/>
                <w:sz w:val="22"/>
              </w:rPr>
              <w:t>M/S-BVIL</w:t>
            </w:r>
          </w:p>
        </w:tc>
        <w:tc>
          <w:tcPr>
            <w:tcW w:type="dxa" w:w="2041"/>
          </w:tcPr>
          <w:p>
            <w:pPr>
              <w:spacing w:before="0" w:after="0"/>
              <w:jc w:val="left"/>
            </w:pPr>
            <w:r>
              <w:rPr>
                <w:rFonts w:ascii="Arial" w:hAnsi="Arial"/>
                <w:b w:val="0"/>
                <w:sz w:val="22"/>
              </w:rPr>
              <w:t>CPC Corporation Taiwan</w:t>
            </w:r>
          </w:p>
        </w:tc>
        <w:tc>
          <w:tcPr>
            <w:tcW w:type="dxa" w:w="2041"/>
          </w:tcPr>
          <w:p>
            <w:pPr>
              <w:spacing w:before="0" w:after="0"/>
              <w:jc w:val="left"/>
            </w:pPr>
            <w:r>
              <w:rPr>
                <w:rFonts w:ascii="Arial" w:hAnsi="Arial"/>
                <w:b w:val="0"/>
                <w:sz w:val="22"/>
              </w:rPr>
              <w:t>36” API 5L PSL1 LINE PIPE PURCHASE NO. G26081001 OF CPC CORPORATION TAIWAN</w:t>
            </w:r>
          </w:p>
        </w:tc>
        <w:tc>
          <w:tcPr>
            <w:tcW w:type="dxa" w:w="2041"/>
          </w:tcPr>
          <w:p>
            <w:pPr>
              <w:spacing w:before="0" w:after="0"/>
              <w:jc w:val="left"/>
            </w:pPr>
            <w:r>
              <w:rPr>
                <w:rFonts w:ascii="Arial" w:hAnsi="Arial"/>
                <w:b w:val="0"/>
                <w:sz w:val="22"/>
              </w:rPr>
              <w:t>M/s. JINDAL Nanakapya-Mundra</w:t>
            </w:r>
          </w:p>
        </w:tc>
        <w:tc>
          <w:tcPr>
            <w:tcW w:type="dxa" w:w="2041"/>
          </w:tcPr>
          <w:p>
            <w:pPr>
              <w:spacing w:before="0" w:after="0"/>
              <w:jc w:val="left"/>
            </w:pPr>
            <w:r>
              <w:rPr>
                <w:rFonts w:ascii="Arial" w:hAnsi="Arial"/>
                <w:b w:val="0"/>
                <w:sz w:val="22"/>
              </w:rPr>
              <w:t>L-SAW and 3LPE Coating, CWC 36’’ OD X 23.50, 22.40 mm W.T.</w:t>
            </w:r>
          </w:p>
        </w:tc>
      </w:tr>
      <w:tr>
        <w:tc>
          <w:tcPr>
            <w:tcW w:type="dxa" w:w="2041"/>
          </w:tcPr>
          <w:p>
            <w:pPr>
              <w:spacing w:before="0" w:after="0"/>
              <w:jc w:val="left"/>
            </w:pPr>
            <w:r>
              <w:rPr>
                <w:rFonts w:ascii="Arial" w:hAnsi="Arial"/>
                <w:b w:val="0"/>
                <w:sz w:val="22"/>
              </w:rPr>
              <w:t>M/s BVIL</w:t>
            </w:r>
          </w:p>
        </w:tc>
        <w:tc>
          <w:tcPr>
            <w:tcW w:type="dxa" w:w="2041"/>
          </w:tcPr>
          <w:p>
            <w:pPr>
              <w:spacing w:before="0" w:after="0"/>
              <w:jc w:val="left"/>
            </w:pPr>
            <w:r>
              <w:rPr>
                <w:rFonts w:ascii="Arial" w:hAnsi="Arial"/>
                <w:b w:val="0"/>
                <w:sz w:val="22"/>
              </w:rPr>
              <w:t>ONGC Ltd.</w:t>
            </w:r>
          </w:p>
        </w:tc>
        <w:tc>
          <w:tcPr>
            <w:tcW w:type="dxa" w:w="2041"/>
          </w:tcPr>
          <w:p>
            <w:pPr>
              <w:spacing w:before="0" w:after="0"/>
              <w:jc w:val="left"/>
            </w:pPr>
            <w:r>
              <w:rPr>
                <w:rFonts w:ascii="Arial" w:hAnsi="Arial"/>
                <w:b w:val="0"/>
                <w:sz w:val="22"/>
              </w:rPr>
              <w:t>----</w:t>
            </w:r>
          </w:p>
        </w:tc>
        <w:tc>
          <w:tcPr>
            <w:tcW w:type="dxa" w:w="2041"/>
          </w:tcPr>
          <w:p>
            <w:pPr>
              <w:spacing w:before="0" w:after="0"/>
              <w:jc w:val="left"/>
            </w:pPr>
            <w:r>
              <w:rPr>
                <w:rFonts w:ascii="Arial" w:hAnsi="Arial"/>
                <w:b w:val="0"/>
                <w:sz w:val="22"/>
              </w:rPr>
              <w:t>PSL Ltd.</w:t>
            </w:r>
          </w:p>
        </w:tc>
        <w:tc>
          <w:tcPr>
            <w:tcW w:type="dxa" w:w="2041"/>
          </w:tcPr>
          <w:p>
            <w:pPr>
              <w:spacing w:before="0" w:after="0"/>
              <w:jc w:val="left"/>
            </w:pPr>
            <w:r>
              <w:rPr>
                <w:rFonts w:ascii="Arial" w:hAnsi="Arial"/>
                <w:b w:val="0"/>
                <w:sz w:val="22"/>
              </w:rPr>
              <w:t>L-SAW and 3LPE Coating &amp; CWC Coating 36’’OD X 25.4mm W.T.</w:t>
            </w:r>
          </w:p>
        </w:tc>
      </w:tr>
      <w:tr>
        <w:tc>
          <w:tcPr>
            <w:tcW w:type="dxa" w:w="2041"/>
          </w:tcPr>
          <w:p>
            <w:pPr>
              <w:spacing w:before="0" w:after="0"/>
              <w:jc w:val="left"/>
            </w:pPr>
            <w:r>
              <w:rPr>
                <w:rFonts w:ascii="Arial" w:hAnsi="Arial"/>
                <w:b w:val="0"/>
                <w:sz w:val="22"/>
              </w:rPr>
              <w:t>BVIL</w:t>
            </w:r>
          </w:p>
        </w:tc>
        <w:tc>
          <w:tcPr>
            <w:tcW w:type="dxa" w:w="2041"/>
          </w:tcPr>
          <w:p>
            <w:pPr>
              <w:spacing w:before="0" w:after="0"/>
              <w:jc w:val="left"/>
            </w:pPr>
            <w:r>
              <w:rPr>
                <w:rFonts w:ascii="Arial" w:hAnsi="Arial"/>
                <w:b w:val="0"/>
                <w:sz w:val="22"/>
              </w:rPr>
              <w:t>M/S GAIL</w:t>
            </w:r>
          </w:p>
        </w:tc>
        <w:tc>
          <w:tcPr>
            <w:tcW w:type="dxa" w:w="2041"/>
          </w:tcPr>
          <w:p>
            <w:pPr>
              <w:spacing w:before="0" w:after="0"/>
              <w:jc w:val="left"/>
            </w:pPr>
            <w:r>
              <w:rPr>
                <w:rFonts w:ascii="Arial" w:hAnsi="Arial"/>
                <w:b w:val="0"/>
                <w:sz w:val="22"/>
              </w:rPr>
              <w:t>M/S KGB Project</w:t>
            </w:r>
          </w:p>
        </w:tc>
        <w:tc>
          <w:tcPr>
            <w:tcW w:type="dxa" w:w="2041"/>
          </w:tcPr>
          <w:p>
            <w:pPr>
              <w:spacing w:before="0" w:after="0"/>
              <w:jc w:val="left"/>
            </w:pPr>
            <w:r>
              <w:rPr>
                <w:rFonts w:ascii="Arial" w:hAnsi="Arial"/>
                <w:b w:val="0"/>
                <w:sz w:val="22"/>
              </w:rPr>
              <w:t>Welspun Corp</w:t>
            </w:r>
          </w:p>
        </w:tc>
        <w:tc>
          <w:tcPr>
            <w:tcW w:type="dxa" w:w="2041"/>
          </w:tcPr>
          <w:p>
            <w:pPr>
              <w:spacing w:before="0" w:after="0"/>
              <w:jc w:val="left"/>
            </w:pPr>
            <w:r>
              <w:rPr>
                <w:rFonts w:ascii="Arial" w:hAnsi="Arial"/>
                <w:b w:val="0"/>
                <w:sz w:val="22"/>
              </w:rPr>
              <w:t>18’’ODX11.1mm,12.7mm,14.3mm WT HSAW and 3LPE Coating</w:t>
            </w:r>
          </w:p>
        </w:tc>
      </w:tr>
      <w:tr>
        <w:tc>
          <w:tcPr>
            <w:tcW w:type="dxa" w:w="2041"/>
          </w:tcPr>
          <w:p>
            <w:pPr>
              <w:spacing w:before="0" w:after="0"/>
              <w:jc w:val="left"/>
            </w:pPr>
            <w:r>
              <w:rPr>
                <w:rFonts w:ascii="Arial" w:hAnsi="Arial"/>
                <w:b w:val="0"/>
                <w:sz w:val="22"/>
              </w:rPr>
              <w:t>INTERTEK INDIA PVT LTD</w:t>
            </w:r>
          </w:p>
        </w:tc>
        <w:tc>
          <w:tcPr>
            <w:tcW w:type="dxa" w:w="2041"/>
          </w:tcPr>
          <w:p>
            <w:pPr>
              <w:spacing w:before="0" w:after="0"/>
              <w:jc w:val="left"/>
            </w:pPr>
            <w:r>
              <w:rPr>
                <w:rFonts w:ascii="Arial" w:hAnsi="Arial"/>
                <w:b w:val="0"/>
                <w:sz w:val="22"/>
              </w:rPr>
              <w:t>M/S IOCL</w:t>
            </w:r>
          </w:p>
        </w:tc>
        <w:tc>
          <w:tcPr>
            <w:tcW w:type="dxa" w:w="2041"/>
          </w:tcPr>
          <w:p>
            <w:pPr>
              <w:spacing w:before="0" w:after="0"/>
              <w:jc w:val="left"/>
            </w:pPr>
            <w:r>
              <w:rPr>
                <w:rFonts w:ascii="Arial" w:hAnsi="Arial"/>
                <w:b w:val="0"/>
                <w:sz w:val="22"/>
              </w:rPr>
              <w:t>Ennore Thiruvallur Bengluru Puduchhery Nagapattinam Madurai Project</w:t>
            </w:r>
          </w:p>
        </w:tc>
        <w:tc>
          <w:tcPr>
            <w:tcW w:type="dxa" w:w="2041"/>
          </w:tcPr>
          <w:p>
            <w:pPr>
              <w:spacing w:before="0" w:after="0"/>
              <w:jc w:val="left"/>
            </w:pPr>
            <w:r>
              <w:rPr>
                <w:rFonts w:ascii="Arial" w:hAnsi="Arial"/>
                <w:b w:val="0"/>
                <w:sz w:val="22"/>
              </w:rPr>
              <w:t>Welspun Corp</w:t>
            </w:r>
          </w:p>
        </w:tc>
        <w:tc>
          <w:tcPr>
            <w:tcW w:type="dxa" w:w="2041"/>
          </w:tcPr>
          <w:p>
            <w:pPr>
              <w:spacing w:before="0" w:after="0"/>
              <w:jc w:val="left"/>
            </w:pPr>
            <w:r>
              <w:rPr>
                <w:rFonts w:ascii="Arial" w:hAnsi="Arial"/>
                <w:b w:val="0"/>
                <w:sz w:val="22"/>
              </w:rPr>
              <w:t>406.4mmODX7.92mm,14.27mm 15.88mm WT LSAW,3LPE &amp; Internal Coating</w:t>
            </w:r>
          </w:p>
        </w:tc>
      </w:tr>
      <w:tr>
        <w:tc>
          <w:tcPr>
            <w:tcW w:type="dxa" w:w="2041"/>
          </w:tcPr>
          <w:p>
            <w:pPr>
              <w:spacing w:before="0" w:after="0"/>
              <w:jc w:val="left"/>
            </w:pPr>
            <w:r>
              <w:rPr>
                <w:rFonts w:ascii="Arial" w:hAnsi="Arial"/>
                <w:b w:val="0"/>
                <w:sz w:val="22"/>
              </w:rPr>
              <w:t>BVIL</w:t>
            </w:r>
          </w:p>
        </w:tc>
        <w:tc>
          <w:tcPr>
            <w:tcW w:type="dxa" w:w="2041"/>
          </w:tcPr>
          <w:p>
            <w:pPr>
              <w:spacing w:before="0" w:after="0"/>
              <w:jc w:val="left"/>
            </w:pPr>
            <w:r>
              <w:rPr>
                <w:rFonts w:ascii="Arial" w:hAnsi="Arial"/>
                <w:b w:val="0"/>
                <w:sz w:val="22"/>
              </w:rPr>
              <w:t>M/S GAIL</w:t>
            </w:r>
          </w:p>
        </w:tc>
        <w:tc>
          <w:tcPr>
            <w:tcW w:type="dxa" w:w="2041"/>
          </w:tcPr>
          <w:p>
            <w:pPr>
              <w:spacing w:before="0" w:after="0"/>
              <w:jc w:val="left"/>
            </w:pPr>
            <w:r>
              <w:rPr>
                <w:rFonts w:ascii="Arial" w:hAnsi="Arial"/>
                <w:b w:val="0"/>
                <w:sz w:val="22"/>
              </w:rPr>
              <w:t>Dhobi Durgapur Pipeline Project</w:t>
            </w:r>
          </w:p>
        </w:tc>
        <w:tc>
          <w:tcPr>
            <w:tcW w:type="dxa" w:w="2041"/>
          </w:tcPr>
          <w:p>
            <w:pPr>
              <w:spacing w:before="0" w:after="0"/>
              <w:jc w:val="left"/>
            </w:pPr>
            <w:r>
              <w:rPr>
                <w:rFonts w:ascii="Arial" w:hAnsi="Arial"/>
                <w:b w:val="0"/>
                <w:sz w:val="22"/>
              </w:rPr>
              <w:t>Welspun Corp</w:t>
            </w:r>
          </w:p>
        </w:tc>
        <w:tc>
          <w:tcPr>
            <w:tcW w:type="dxa" w:w="2041"/>
          </w:tcPr>
          <w:p>
            <w:pPr>
              <w:spacing w:before="0" w:after="0"/>
              <w:jc w:val="left"/>
            </w:pPr>
            <w:r>
              <w:rPr>
                <w:rFonts w:ascii="Arial" w:hAnsi="Arial"/>
                <w:b w:val="0"/>
                <w:sz w:val="22"/>
              </w:rPr>
              <w:t>30’’ODX12.50mm,14.80mm WT HSAW and 3LPE Coating</w:t>
            </w:r>
          </w:p>
        </w:tc>
      </w:tr>
      <w:tr>
        <w:tc>
          <w:tcPr>
            <w:tcW w:type="dxa" w:w="2041"/>
          </w:tcPr>
          <w:p>
            <w:pPr>
              <w:spacing w:before="0" w:after="0"/>
              <w:jc w:val="left"/>
            </w:pPr>
            <w:r>
              <w:rPr>
                <w:rFonts w:ascii="Arial" w:hAnsi="Arial"/>
                <w:b w:val="0"/>
                <w:sz w:val="22"/>
              </w:rPr>
              <w:t>BVIL</w:t>
            </w:r>
          </w:p>
        </w:tc>
        <w:tc>
          <w:tcPr>
            <w:tcW w:type="dxa" w:w="2041"/>
          </w:tcPr>
          <w:p>
            <w:pPr>
              <w:spacing w:before="0" w:after="0"/>
              <w:jc w:val="left"/>
            </w:pPr>
            <w:r>
              <w:rPr>
                <w:rFonts w:ascii="Arial" w:hAnsi="Arial"/>
                <w:b w:val="0"/>
                <w:sz w:val="22"/>
              </w:rPr>
              <w:t>M/S L&amp;T (GSPL)</w:t>
            </w:r>
          </w:p>
        </w:tc>
        <w:tc>
          <w:tcPr>
            <w:tcW w:type="dxa" w:w="2041"/>
          </w:tcPr>
          <w:p>
            <w:pPr>
              <w:spacing w:before="0" w:after="0"/>
              <w:jc w:val="left"/>
            </w:pPr>
            <w:r>
              <w:rPr>
                <w:rFonts w:ascii="Arial" w:hAnsi="Arial"/>
                <w:b w:val="0"/>
                <w:sz w:val="22"/>
              </w:rPr>
              <w:t>Barmari Pali Pipeline Project</w:t>
            </w:r>
          </w:p>
        </w:tc>
        <w:tc>
          <w:tcPr>
            <w:tcW w:type="dxa" w:w="2041"/>
          </w:tcPr>
          <w:p>
            <w:pPr>
              <w:spacing w:before="0" w:after="0"/>
              <w:jc w:val="left"/>
            </w:pPr>
            <w:r>
              <w:rPr>
                <w:rFonts w:ascii="Arial" w:hAnsi="Arial"/>
                <w:b w:val="0"/>
                <w:sz w:val="22"/>
              </w:rPr>
              <w:t>Essar Steel India Ltd</w:t>
            </w:r>
          </w:p>
        </w:tc>
        <w:tc>
          <w:tcPr>
            <w:tcW w:type="dxa" w:w="2041"/>
          </w:tcPr>
          <w:p>
            <w:pPr>
              <w:spacing w:before="0" w:after="0"/>
              <w:jc w:val="left"/>
            </w:pPr>
            <w:r>
              <w:rPr>
                <w:rFonts w:ascii="Arial" w:hAnsi="Arial"/>
                <w:b w:val="0"/>
                <w:sz w:val="22"/>
              </w:rPr>
              <w:t>457mmODX 6.6mm WT,7.9mm WT,9.5mm WT &amp; 11.7mm WT.API 5LX70 PSL-2 LSAW and 3LPE Coating.</w:t>
            </w:r>
          </w:p>
        </w:tc>
      </w:tr>
      <w:tr>
        <w:tc>
          <w:tcPr>
            <w:tcW w:type="dxa" w:w="2041"/>
          </w:tcPr>
          <w:p>
            <w:pPr>
              <w:spacing w:before="0" w:after="0"/>
              <w:jc w:val="left"/>
            </w:pPr>
            <w:r>
              <w:rPr>
                <w:rFonts w:ascii="Arial" w:hAnsi="Arial"/>
                <w:b w:val="0"/>
                <w:sz w:val="22"/>
              </w:rPr>
              <w:t>BVIL</w:t>
            </w:r>
          </w:p>
        </w:tc>
        <w:tc>
          <w:tcPr>
            <w:tcW w:type="dxa" w:w="2041"/>
          </w:tcPr>
          <w:p>
            <w:pPr>
              <w:spacing w:before="0" w:after="0"/>
              <w:jc w:val="left"/>
            </w:pPr>
            <w:r>
              <w:rPr>
                <w:rFonts w:ascii="Arial" w:hAnsi="Arial"/>
                <w:b w:val="0"/>
                <w:sz w:val="22"/>
              </w:rPr>
              <w:t>Ishan Equipment’s Pvt. Ltd</w:t>
            </w:r>
          </w:p>
        </w:tc>
        <w:tc>
          <w:tcPr>
            <w:tcW w:type="dxa" w:w="2041"/>
          </w:tcPr>
          <w:p>
            <w:pPr>
              <w:spacing w:before="0" w:after="0"/>
              <w:jc w:val="left"/>
            </w:pPr>
            <w:r>
              <w:rPr>
                <w:rFonts w:ascii="Arial" w:hAnsi="Arial"/>
                <w:b w:val="0"/>
                <w:sz w:val="22"/>
              </w:rPr>
              <w:t>KPCL Refinery</w:t>
            </w:r>
          </w:p>
        </w:tc>
        <w:tc>
          <w:tcPr>
            <w:tcW w:type="dxa" w:w="2041"/>
          </w:tcPr>
          <w:p>
            <w:pPr>
              <w:spacing w:before="0" w:after="0"/>
              <w:jc w:val="left"/>
            </w:pPr>
            <w:r>
              <w:rPr>
                <w:rFonts w:ascii="Arial" w:hAnsi="Arial"/>
                <w:b w:val="0"/>
                <w:sz w:val="22"/>
              </w:rPr>
              <w:t>Chemical injection package, Small to Medium Size Vessel and exchange, Material LTCS, CS &amp; SS, Chemical injection package, Small to Medium Size Vessel and exchange, Material LTCS, CS &amp; SS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BVIL</w:t>
            </w:r>
          </w:p>
        </w:tc>
        <w:tc>
          <w:tcPr>
            <w:tcW w:type="dxa" w:w="2041"/>
          </w:tcPr>
          <w:p>
            <w:pPr>
              <w:spacing w:before="0" w:after="0"/>
              <w:jc w:val="left"/>
            </w:pPr>
            <w:r>
              <w:rPr>
                <w:rFonts w:ascii="Arial" w:hAnsi="Arial"/>
                <w:b w:val="0"/>
                <w:sz w:val="22"/>
              </w:rPr>
              <w:t>M/S L&amp;T (GSPL)</w:t>
            </w:r>
          </w:p>
        </w:tc>
        <w:tc>
          <w:tcPr>
            <w:tcW w:type="dxa" w:w="2041"/>
          </w:tcPr>
          <w:p>
            <w:pPr>
              <w:spacing w:before="0" w:after="0"/>
              <w:jc w:val="left"/>
            </w:pPr>
            <w:r>
              <w:rPr>
                <w:rFonts w:ascii="Arial" w:hAnsi="Arial"/>
                <w:b w:val="0"/>
                <w:sz w:val="22"/>
              </w:rPr>
              <w:t>PPPL (GSPL)</w:t>
            </w:r>
          </w:p>
        </w:tc>
        <w:tc>
          <w:tcPr>
            <w:tcW w:type="dxa" w:w="2041"/>
          </w:tcPr>
          <w:p>
            <w:pPr>
              <w:spacing w:before="0" w:after="0"/>
              <w:jc w:val="left"/>
            </w:pPr>
            <w:r>
              <w:rPr>
                <w:rFonts w:ascii="Arial" w:hAnsi="Arial"/>
                <w:b w:val="0"/>
                <w:sz w:val="22"/>
              </w:rPr>
              <w:t>Essar Steel India Ltd</w:t>
            </w:r>
          </w:p>
        </w:tc>
        <w:tc>
          <w:tcPr>
            <w:tcW w:type="dxa" w:w="2041"/>
          </w:tcPr>
          <w:p>
            <w:pPr>
              <w:spacing w:before="0" w:after="0"/>
              <w:jc w:val="left"/>
            </w:pPr>
            <w:r>
              <w:rPr>
                <w:rFonts w:ascii="Arial" w:hAnsi="Arial"/>
                <w:b w:val="0"/>
                <w:sz w:val="22"/>
              </w:rPr>
              <w:t>762mm OD X 15.3mm WT &amp; 15.7mm WT,19.4mm WT.API 5LX70 PSL-2 LSAW and 3LPE Coating.</w:t>
            </w:r>
          </w:p>
        </w:tc>
      </w:tr>
      <w:tr>
        <w:tc>
          <w:tcPr>
            <w:tcW w:type="dxa" w:w="2041"/>
          </w:tcPr>
          <w:p>
            <w:pPr>
              <w:spacing w:before="0" w:after="0"/>
              <w:jc w:val="left"/>
            </w:pPr>
            <w:r>
              <w:rPr>
                <w:rFonts w:ascii="Arial" w:hAnsi="Arial"/>
                <w:b w:val="0"/>
                <w:sz w:val="22"/>
              </w:rPr>
              <w:t>BVIL</w:t>
            </w:r>
          </w:p>
        </w:tc>
        <w:tc>
          <w:tcPr>
            <w:tcW w:type="dxa" w:w="2041"/>
          </w:tcPr>
          <w:p>
            <w:pPr>
              <w:spacing w:before="0" w:after="0"/>
              <w:jc w:val="left"/>
            </w:pPr>
            <w:r>
              <w:rPr>
                <w:rFonts w:ascii="Arial" w:hAnsi="Arial"/>
                <w:b w:val="0"/>
                <w:sz w:val="22"/>
              </w:rPr>
              <w:t>Essar Projects Construction Ltd (GIGL)</w:t>
            </w:r>
          </w:p>
        </w:tc>
        <w:tc>
          <w:tcPr>
            <w:tcW w:type="dxa" w:w="2041"/>
          </w:tcPr>
          <w:p>
            <w:pPr>
              <w:spacing w:before="0" w:after="0"/>
              <w:jc w:val="left"/>
            </w:pPr>
            <w:r>
              <w:rPr>
                <w:rFonts w:ascii="Arial" w:hAnsi="Arial"/>
                <w:b w:val="0"/>
                <w:sz w:val="22"/>
              </w:rPr>
              <w:t>Jalandhar Amritsar Pipeline Project</w:t>
            </w:r>
          </w:p>
        </w:tc>
        <w:tc>
          <w:tcPr>
            <w:tcW w:type="dxa" w:w="2041"/>
          </w:tcPr>
          <w:p>
            <w:pPr>
              <w:spacing w:before="0" w:after="0"/>
              <w:jc w:val="left"/>
            </w:pPr>
            <w:r>
              <w:rPr>
                <w:rFonts w:ascii="Arial" w:hAnsi="Arial"/>
                <w:b w:val="0"/>
                <w:sz w:val="22"/>
              </w:rPr>
              <w:t>Essar Steel India Ltd</w:t>
            </w:r>
          </w:p>
        </w:tc>
        <w:tc>
          <w:tcPr>
            <w:tcW w:type="dxa" w:w="2041"/>
          </w:tcPr>
          <w:p>
            <w:pPr>
              <w:spacing w:before="0" w:after="0"/>
              <w:jc w:val="left"/>
            </w:pPr>
            <w:r>
              <w:rPr>
                <w:rFonts w:ascii="Arial" w:hAnsi="Arial"/>
                <w:b w:val="0"/>
                <w:sz w:val="22"/>
              </w:rPr>
              <w:t>406 mm OD X 6.4mm WT &amp; 7.5mm WT and 09mm WT &amp; 11.2mm WT.API 5LX65 PSL-2 LSAW &amp; 3LPE Coating</w:t>
            </w:r>
          </w:p>
        </w:tc>
      </w:tr>
      <w:tr>
        <w:tc>
          <w:tcPr>
            <w:tcW w:type="dxa" w:w="2041"/>
          </w:tcPr>
          <w:p>
            <w:pPr>
              <w:spacing w:before="0" w:after="0"/>
              <w:jc w:val="left"/>
            </w:pPr>
            <w:r>
              <w:rPr>
                <w:rFonts w:ascii="Arial" w:hAnsi="Arial"/>
                <w:b w:val="0"/>
                <w:sz w:val="22"/>
              </w:rPr>
              <w:t>BVIL</w:t>
            </w:r>
          </w:p>
        </w:tc>
        <w:tc>
          <w:tcPr>
            <w:tcW w:type="dxa" w:w="2041"/>
          </w:tcPr>
          <w:p>
            <w:pPr>
              <w:spacing w:before="0" w:after="0"/>
              <w:jc w:val="left"/>
            </w:pPr>
            <w:r>
              <w:rPr>
                <w:rFonts w:ascii="Arial" w:hAnsi="Arial"/>
                <w:b w:val="0"/>
                <w:sz w:val="22"/>
              </w:rPr>
              <w:t>ONGC Ltd.</w:t>
            </w:r>
          </w:p>
        </w:tc>
        <w:tc>
          <w:tcPr>
            <w:tcW w:type="dxa" w:w="2041"/>
          </w:tcPr>
          <w:p>
            <w:pPr>
              <w:spacing w:before="0" w:after="0"/>
              <w:jc w:val="left"/>
            </w:pPr>
            <w:r>
              <w:rPr>
                <w:rFonts w:ascii="Arial" w:hAnsi="Arial"/>
                <w:b w:val="0"/>
                <w:sz w:val="22"/>
              </w:rPr>
              <w:t>PRP 04</w:t>
            </w:r>
          </w:p>
        </w:tc>
        <w:tc>
          <w:tcPr>
            <w:tcW w:type="dxa" w:w="2041"/>
          </w:tcPr>
          <w:p>
            <w:pPr>
              <w:spacing w:before="0" w:after="0"/>
              <w:jc w:val="left"/>
            </w:pPr>
            <w:r>
              <w:rPr>
                <w:rFonts w:ascii="Arial" w:hAnsi="Arial"/>
                <w:b w:val="0"/>
                <w:sz w:val="22"/>
              </w:rPr>
              <w:t>Jindal Ltd.</w:t>
            </w:r>
          </w:p>
        </w:tc>
        <w:tc>
          <w:tcPr>
            <w:tcW w:type="dxa" w:w="2041"/>
          </w:tcPr>
          <w:p>
            <w:pPr>
              <w:spacing w:before="0" w:after="0"/>
              <w:jc w:val="left"/>
            </w:pPr>
            <w:r>
              <w:rPr>
                <w:rFonts w:ascii="Arial" w:hAnsi="Arial"/>
                <w:b w:val="0"/>
                <w:sz w:val="22"/>
              </w:rPr>
              <w:t>L-SAW and 3LPE Coating &amp; CWC Coating 36’’OD X 25.4mm W.T.</w:t>
            </w:r>
          </w:p>
        </w:tc>
      </w:tr>
      <w:tr>
        <w:tc>
          <w:tcPr>
            <w:tcW w:type="dxa" w:w="2041"/>
          </w:tcPr>
          <w:p>
            <w:pPr>
              <w:spacing w:before="0" w:after="0"/>
              <w:jc w:val="left"/>
            </w:pPr>
            <w:r>
              <w:rPr>
                <w:rFonts w:ascii="Arial" w:hAnsi="Arial"/>
                <w:b w:val="0"/>
                <w:sz w:val="22"/>
              </w:rPr>
              <w:t>Toyo Engineering</w:t>
            </w:r>
          </w:p>
        </w:tc>
        <w:tc>
          <w:tcPr>
            <w:tcW w:type="dxa" w:w="2041"/>
          </w:tcPr>
          <w:p>
            <w:pPr>
              <w:spacing w:before="0" w:after="0"/>
              <w:jc w:val="left"/>
            </w:pPr>
            <w:r>
              <w:rPr>
                <w:rFonts w:ascii="Arial" w:hAnsi="Arial"/>
                <w:b w:val="0"/>
                <w:sz w:val="22"/>
              </w:rPr>
              <w:t>MRPL/CDU VDU PROJECT</w:t>
            </w:r>
          </w:p>
        </w:tc>
        <w:tc>
          <w:tcPr>
            <w:tcW w:type="dxa" w:w="2041"/>
          </w:tcPr>
          <w:p>
            <w:pPr>
              <w:spacing w:before="0" w:after="0"/>
              <w:jc w:val="left"/>
            </w:pPr>
            <w:r>
              <w:rPr>
                <w:rFonts w:ascii="Arial" w:hAnsi="Arial"/>
                <w:b w:val="0"/>
                <w:sz w:val="22"/>
              </w:rPr>
              <w:t>Anup Engineering</w:t>
            </w:r>
          </w:p>
        </w:tc>
        <w:tc>
          <w:tcPr>
            <w:tcW w:type="dxa" w:w="2041"/>
          </w:tcPr>
          <w:p>
            <w:pPr>
              <w:spacing w:before="0" w:after="0"/>
              <w:jc w:val="left"/>
            </w:pPr>
            <w:r>
              <w:rPr>
                <w:rFonts w:ascii="Arial" w:hAnsi="Arial"/>
                <w:b w:val="0"/>
                <w:sz w:val="22"/>
              </w:rPr>
              <w:t>Medium Size Heat Exchangers/Chemical injection package All Stage Inspection As Material Identification In Process Inspection, Final Inspection, NDT, Welding, And Painting etc.,</w:t>
            </w:r>
          </w:p>
        </w:tc>
        <w:tc>
          <w:tcPr>
            <w:tcW w:type="dxa" w:w="2041"/>
          </w:tcPr>
          <w:p>
            <w:pPr>
              <w:spacing w:before="0" w:after="0"/>
              <w:jc w:val="left"/>
            </w:pPr>
            <w:r>
              <w:rPr>
                <w:rFonts w:ascii="Arial" w:hAnsi="Arial"/>
                <w:b w:val="0"/>
                <w:sz w:val="22"/>
              </w:rPr>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Hindi</w:t>
      </w:r>
    </w:p>
    <w:p>
      <w:pPr>
        <w:pStyle w:val="ListBullet"/>
        <w:spacing w:before="0" w:after="0"/>
        <w:ind w:left="720" w:hanging="360"/>
        <w:jc w:val="both"/>
      </w:pPr>
      <w:r>
        <w:rPr>
          <w:rFonts w:ascii="Arial" w:hAnsi="Arial"/>
          <w:b w:val="0"/>
          <w:sz w:val="22"/>
        </w:rPr>
        <w:t>English</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LSAW Pipe Manufacturing Inspection</w:t>
      </w:r>
    </w:p>
    <w:p>
      <w:pPr>
        <w:pStyle w:val="ListBullet"/>
        <w:spacing w:before="0" w:after="0"/>
        <w:ind w:left="720" w:hanging="360"/>
        <w:jc w:val="both"/>
      </w:pPr>
      <w:r>
        <w:rPr>
          <w:rFonts w:ascii="Arial" w:hAnsi="Arial"/>
          <w:b w:val="0"/>
          <w:sz w:val="22"/>
        </w:rPr>
        <w:t>Structural Fabrication Quality Control</w:t>
      </w:r>
    </w:p>
    <w:p>
      <w:pPr>
        <w:pStyle w:val="ListBullet"/>
        <w:spacing w:before="0" w:after="0"/>
        <w:ind w:left="720" w:hanging="360"/>
        <w:jc w:val="both"/>
      </w:pPr>
      <w:r>
        <w:rPr>
          <w:rFonts w:ascii="Arial" w:hAnsi="Arial"/>
          <w:b w:val="0"/>
          <w:sz w:val="22"/>
        </w:rPr>
        <w:t>NDT Coordination (UT, RT, MT, PT, AUT)</w:t>
      </w:r>
    </w:p>
    <w:p>
      <w:pPr>
        <w:pStyle w:val="ListBullet"/>
        <w:spacing w:before="0" w:after="0"/>
        <w:ind w:left="720" w:hanging="360"/>
        <w:jc w:val="both"/>
      </w:pPr>
      <w:r>
        <w:rPr>
          <w:rFonts w:ascii="Arial" w:hAnsi="Arial"/>
          <w:b w:val="0"/>
          <w:sz w:val="22"/>
        </w:rPr>
        <w:t>Welding Procedure and Welder Qualification</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ITP &amp; QAP Implementation</w:t>
      </w:r>
    </w:p>
    <w:p>
      <w:pPr>
        <w:pStyle w:val="ListBullet"/>
        <w:spacing w:before="0" w:after="0"/>
        <w:ind w:left="720" w:hanging="360"/>
        <w:jc w:val="both"/>
      </w:pPr>
      <w:r>
        <w:rPr>
          <w:rFonts w:ascii="Arial" w:hAnsi="Arial"/>
          <w:b w:val="0"/>
          <w:sz w:val="22"/>
        </w:rPr>
        <w:t>Client &amp; TPI Coordination</w:t>
      </w:r>
    </w:p>
    <w:p>
      <w:pPr>
        <w:pStyle w:val="ListBullet"/>
        <w:spacing w:before="0" w:after="0"/>
        <w:ind w:left="720" w:hanging="360"/>
        <w:jc w:val="both"/>
      </w:pPr>
      <w:r>
        <w:rPr>
          <w:rFonts w:ascii="Arial" w:hAnsi="Arial"/>
          <w:b w:val="0"/>
          <w:sz w:val="22"/>
        </w:rPr>
        <w:t>Vendor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Documentation &amp; Dossier Preparation</w:t>
      </w:r>
    </w:p>
    <w:p>
      <w:pPr>
        <w:pStyle w:val="ListBullet"/>
        <w:spacing w:before="0" w:after="0"/>
        <w:ind w:left="720" w:hanging="360"/>
        <w:jc w:val="both"/>
      </w:pPr>
      <w:r>
        <w:rPr>
          <w:rFonts w:ascii="Arial" w:hAnsi="Arial"/>
          <w:b w:val="0"/>
          <w:sz w:val="22"/>
        </w:rPr>
        <w:t>Material Certification Review (3.1/3.2)</w:t>
      </w:r>
    </w:p>
    <w:p>
      <w:pPr>
        <w:pStyle w:val="ListBullet"/>
        <w:spacing w:before="0" w:after="0"/>
        <w:ind w:left="720" w:hanging="360"/>
        <w:jc w:val="both"/>
      </w:pPr>
      <w:r>
        <w:rPr>
          <w:rFonts w:ascii="Arial" w:hAnsi="Arial"/>
          <w:b w:val="0"/>
          <w:sz w:val="22"/>
        </w:rPr>
        <w:t>NCR Handling &amp; Root Cause Analysis</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Quality Management Systems and Auditing</w:t>
      </w:r>
    </w:p>
    <w:p>
      <w:pPr>
        <w:pStyle w:val="ListBullet"/>
        <w:spacing w:before="0" w:after="0"/>
        <w:ind w:left="720" w:hanging="360"/>
        <w:jc w:val="both"/>
      </w:pPr>
      <w:r>
        <w:rPr>
          <w:rFonts w:ascii="Arial" w:hAnsi="Arial"/>
          <w:b w:val="0"/>
          <w:sz w:val="22"/>
        </w:rPr>
        <w:t>Manpower Planning and Team Leadership</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Dump Tanks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Module Assemblies</w:t>
      </w:r>
    </w:p>
    <w:p>
      <w:pPr>
        <w:pStyle w:val="ListBullet"/>
        <w:spacing w:before="0" w:after="0"/>
        <w:ind w:left="720" w:hanging="360"/>
        <w:jc w:val="both"/>
      </w:pPr>
      <w:r>
        <w:rPr>
          <w:rFonts w:ascii="Arial" w:hAnsi="Arial"/>
          <w:b w:val="0"/>
          <w:sz w:val="22"/>
        </w:rPr>
        <w:t>LSAW Line Pipes</w:t>
      </w:r>
    </w:p>
    <w:p>
      <w:pPr>
        <w:pStyle w:val="ListBullet"/>
        <w:spacing w:before="0" w:after="0"/>
        <w:ind w:left="720" w:hanging="360"/>
        <w:jc w:val="both"/>
      </w:pPr>
      <w:r>
        <w:rPr>
          <w:rFonts w:ascii="Arial" w:hAnsi="Arial"/>
          <w:b w:val="0"/>
          <w:sz w:val="22"/>
        </w:rPr>
        <w:t>HSAW Line Pipes</w:t>
      </w:r>
    </w:p>
    <w:p>
      <w:pPr>
        <w:pStyle w:val="ListBullet"/>
        <w:spacing w:before="0" w:after="0"/>
        <w:ind w:left="720" w:hanging="360"/>
        <w:jc w:val="both"/>
      </w:pPr>
      <w:r>
        <w:rPr>
          <w:rFonts w:ascii="Arial" w:hAnsi="Arial"/>
          <w:b w:val="0"/>
          <w:sz w:val="22"/>
        </w:rPr>
        <w:t>ERW Line Pipes</w:t>
      </w:r>
    </w:p>
    <w:p>
      <w:pPr>
        <w:pStyle w:val="ListBullet"/>
        <w:spacing w:before="0" w:after="0"/>
        <w:ind w:left="720" w:hanging="360"/>
        <w:jc w:val="both"/>
      </w:pPr>
      <w:r>
        <w:rPr>
          <w:rFonts w:ascii="Arial" w:hAnsi="Arial"/>
          <w:b w:val="0"/>
          <w:sz w:val="22"/>
        </w:rPr>
        <w:t>Stainless Steel Tubes and Pipes</w:t>
      </w:r>
    </w:p>
    <w:p>
      <w:pPr>
        <w:pStyle w:val="ListBullet"/>
        <w:spacing w:before="0" w:after="0"/>
        <w:ind w:left="720" w:hanging="360"/>
        <w:jc w:val="both"/>
      </w:pPr>
      <w:r>
        <w:rPr>
          <w:rFonts w:ascii="Arial" w:hAnsi="Arial"/>
          <w:b w:val="0"/>
          <w:sz w:val="22"/>
        </w:rPr>
        <w:t>Induction Bends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Casing</w:t>
      </w:r>
    </w:p>
    <w:p>
      <w:pPr>
        <w:pStyle w:val="ListBullet"/>
        <w:spacing w:before="0" w:after="0"/>
        <w:ind w:left="720" w:hanging="360"/>
        <w:jc w:val="both"/>
      </w:pPr>
      <w:r>
        <w:rPr>
          <w:rFonts w:ascii="Arial" w:hAnsi="Arial"/>
          <w:b w:val="0"/>
          <w:sz w:val="22"/>
        </w:rPr>
        <w:t>Tubing</w:t>
      </w:r>
    </w:p>
    <w:p>
      <w:pPr>
        <w:pStyle w:val="ListBullet"/>
        <w:spacing w:before="0" w:after="0"/>
        <w:ind w:left="720" w:hanging="360"/>
        <w:jc w:val="both"/>
      </w:pPr>
      <w:r>
        <w:rPr>
          <w:rFonts w:ascii="Arial" w:hAnsi="Arial"/>
          <w:b w:val="0"/>
          <w:sz w:val="22"/>
        </w:rPr>
        <w:t>Couplings</w:t>
      </w:r>
    </w:p>
    <w:p>
      <w:pPr>
        <w:pStyle w:val="ListBullet"/>
        <w:spacing w:before="0" w:after="0"/>
        <w:ind w:left="720" w:hanging="360"/>
        <w:jc w:val="both"/>
      </w:pPr>
      <w:r>
        <w:rPr>
          <w:rFonts w:ascii="Arial" w:hAnsi="Arial"/>
          <w:b w:val="0"/>
          <w:sz w:val="22"/>
        </w:rPr>
        <w:t>Pup Joints</w:t>
      </w:r>
    </w:p>
    <w:p>
      <w:pPr>
        <w:pStyle w:val="ListBullet"/>
        <w:spacing w:before="0" w:after="0"/>
        <w:ind w:left="720" w:hanging="360"/>
        <w:jc w:val="both"/>
      </w:pPr>
      <w:r>
        <w:rPr>
          <w:rFonts w:ascii="Arial" w:hAnsi="Arial"/>
          <w:b w:val="0"/>
          <w:sz w:val="22"/>
        </w:rPr>
        <w:t>GRE Lines and Fittings</w:t>
      </w:r>
    </w:p>
    <w:p>
      <w:pPr>
        <w:pStyle w:val="ListBullet"/>
        <w:spacing w:before="0" w:after="0"/>
        <w:ind w:left="720" w:hanging="360"/>
        <w:jc w:val="both"/>
      </w:pPr>
      <w:r>
        <w:rPr>
          <w:rFonts w:ascii="Arial" w:hAnsi="Arial"/>
          <w:b w:val="0"/>
          <w:sz w:val="22"/>
        </w:rPr>
        <w:t>Chemical Injection Packages</w:t>
      </w:r>
    </w:p>
    <w:p>
      <w:pPr>
        <w:pStyle w:val="ListBullet"/>
        <w:spacing w:before="0" w:after="0"/>
        <w:ind w:left="720" w:hanging="360"/>
        <w:jc w:val="both"/>
      </w:pPr>
      <w:r>
        <w:rPr>
          <w:rFonts w:ascii="Arial" w:hAnsi="Arial"/>
          <w:b w:val="0"/>
          <w:sz w:val="22"/>
        </w:rPr>
        <w:t>Welding Consumables</w:t>
      </w:r>
    </w:p>
    <w:p>
      <w:pPr>
        <w:pStyle w:val="ListBullet"/>
        <w:spacing w:before="0" w:after="0"/>
        <w:ind w:left="720" w:hanging="360"/>
        <w:jc w:val="both"/>
      </w:pPr>
      <w:r>
        <w:rPr>
          <w:rFonts w:ascii="Arial" w:hAnsi="Arial"/>
          <w:b w:val="0"/>
          <w:sz w:val="22"/>
        </w:rPr>
        <w:t>Flux</w:t>
      </w:r>
    </w:p>
    <w:p>
      <w:pPr>
        <w:pStyle w:val="ListBullet"/>
        <w:spacing w:before="0" w:after="0"/>
        <w:ind w:left="720" w:hanging="360"/>
        <w:jc w:val="both"/>
      </w:pPr>
      <w:r>
        <w:rPr>
          <w:rFonts w:ascii="Arial" w:hAnsi="Arial"/>
          <w:b w:val="0"/>
          <w:sz w:val="22"/>
        </w:rPr>
        <w:t>3LPE Coating</w:t>
      </w:r>
    </w:p>
    <w:p>
      <w:pPr>
        <w:pStyle w:val="ListBullet"/>
        <w:spacing w:before="0" w:after="0"/>
        <w:ind w:left="720" w:hanging="360"/>
        <w:jc w:val="both"/>
      </w:pPr>
      <w:r>
        <w:rPr>
          <w:rFonts w:ascii="Arial" w:hAnsi="Arial"/>
          <w:b w:val="0"/>
          <w:sz w:val="22"/>
        </w:rPr>
        <w:t>FBE Coating</w:t>
      </w:r>
    </w:p>
    <w:p>
      <w:pPr>
        <w:pStyle w:val="ListBullet"/>
        <w:spacing w:before="0" w:after="0"/>
        <w:ind w:left="720" w:hanging="360"/>
        <w:jc w:val="both"/>
      </w:pPr>
      <w:r>
        <w:rPr>
          <w:rFonts w:ascii="Arial" w:hAnsi="Arial"/>
          <w:b w:val="0"/>
          <w:sz w:val="22"/>
        </w:rPr>
        <w:t>Liquid Epoxy Coating</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