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MOHIT SOLANKI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Mohit Solanki is a Mechanical Engineer with more than 13 years of experience in the oil and gas sector, specializing in inspection and quality assurance across pressure vessels, heat exchangers, structures, fittings, line pipe, valves, castings and coatings. His scope covers LSAW, HSAW, ERW and stainless-steel pipes, hot induction bends, 3LPE, DFBE and FBE coating, painting and welder qualification. He has held senior QA/QC and plant Quality Head positions, managing quality activities, client audits, technical documentation and welding controls. He prepares WPS, PQR and WOPQ records and manages ITPs, MPS, CRS, raw-material specifications, NCR closure and final dossiers. His third-party inspection experience includes international oil, gas, refining, power and cryogenic-equipment projects.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2007 – S.S.C. — GSEB — March</w:t>
      </w:r>
    </w:p>
    <w:p>
      <w:pPr>
        <w:pStyle w:val="ListBullet"/>
        <w:spacing w:before="0" w:after="0"/>
        <w:ind w:left="720" w:hanging="360"/>
        <w:jc w:val="both"/>
      </w:pPr>
      <w:r>
        <w:rPr>
          <w:rFonts w:ascii="Arial" w:hAnsi="Arial"/>
          <w:b w:val="0"/>
          <w:sz w:val="22"/>
        </w:rPr>
        <w:t>DME — TEB — May-2007 To May-2010</w:t>
      </w:r>
    </w:p>
    <w:p>
      <w:pPr>
        <w:pStyle w:val="ListBullet"/>
        <w:spacing w:before="0" w:after="0"/>
        <w:ind w:left="720" w:hanging="360"/>
        <w:jc w:val="both"/>
      </w:pPr>
      <w:r>
        <w:rPr>
          <w:rFonts w:ascii="Arial" w:hAnsi="Arial"/>
          <w:b w:val="0"/>
          <w:sz w:val="22"/>
        </w:rPr>
        <w:t>BE-Mechanical — GTU — June-2014 To July-2017</w:t>
      </w:r>
    </w:p>
    <w:p>
      <w:pPr>
        <w:pStyle w:val="ListBullet"/>
        <w:spacing w:before="0" w:after="0"/>
        <w:ind w:left="720" w:hanging="360"/>
        <w:jc w:val="both"/>
      </w:pPr>
      <w:r>
        <w:rPr>
          <w:rFonts w:ascii="Arial" w:hAnsi="Arial"/>
          <w:b w:val="0"/>
          <w:sz w:val="22"/>
        </w:rPr>
        <w:t>Full time Bachelor of Engineering in Mechanical discipline with Distinction — July 2014 To May 2017</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 3.2.2 (Senior Welding Inspector) – Qualified – 05.07.2023 to 20.04.2028</w:t>
      </w:r>
    </w:p>
    <w:p>
      <w:pPr>
        <w:pStyle w:val="ListBullet"/>
        <w:spacing w:before="0" w:after="0"/>
        <w:ind w:left="720" w:hanging="360"/>
        <w:jc w:val="both"/>
      </w:pPr>
      <w:r>
        <w:rPr>
          <w:rFonts w:ascii="Arial" w:hAnsi="Arial"/>
          <w:b w:val="0"/>
          <w:sz w:val="22"/>
        </w:rPr>
        <w:t>Ultrasonic Test (UT) — Level II — 17.09.2024 to 19.09.2029</w:t>
      </w:r>
    </w:p>
    <w:p>
      <w:pPr>
        <w:pStyle w:val="ListBullet"/>
        <w:spacing w:before="0" w:after="0"/>
        <w:ind w:left="720" w:hanging="360"/>
        <w:jc w:val="both"/>
      </w:pPr>
      <w:r>
        <w:rPr>
          <w:rFonts w:ascii="Arial" w:hAnsi="Arial"/>
          <w:b w:val="0"/>
          <w:sz w:val="22"/>
        </w:rPr>
        <w:t>Radiography Test (RT) — Level II — 17.09.2024 to 19.09.2029</w:t>
      </w:r>
    </w:p>
    <w:p>
      <w:pPr>
        <w:pStyle w:val="ListBullet"/>
        <w:spacing w:before="0" w:after="0"/>
        <w:ind w:left="720" w:hanging="360"/>
        <w:jc w:val="both"/>
      </w:pPr>
      <w:r>
        <w:rPr>
          <w:rFonts w:ascii="Arial" w:hAnsi="Arial"/>
          <w:b w:val="0"/>
          <w:sz w:val="22"/>
        </w:rPr>
        <w:t>Magnetic Particle Test (MT) — Level II — 17.09.2024 to 19.09.2029</w:t>
      </w:r>
    </w:p>
    <w:p>
      <w:pPr>
        <w:pStyle w:val="ListBullet"/>
        <w:spacing w:before="0" w:after="0"/>
        <w:ind w:left="720" w:hanging="360"/>
        <w:jc w:val="both"/>
      </w:pPr>
      <w:r>
        <w:rPr>
          <w:rFonts w:ascii="Arial" w:hAnsi="Arial"/>
          <w:b w:val="0"/>
          <w:sz w:val="22"/>
        </w:rPr>
        <w:t>Dye Penetrate Test (DPT) — Level II — 17.09.2024 to 19.09.2029</w:t>
      </w:r>
    </w:p>
    <w:p>
      <w:pPr>
        <w:pStyle w:val="ListBullet"/>
        <w:spacing w:before="0" w:after="0"/>
        <w:ind w:left="720" w:hanging="360"/>
        <w:jc w:val="both"/>
      </w:pPr>
      <w:r>
        <w:rPr>
          <w:rFonts w:ascii="Arial" w:hAnsi="Arial"/>
          <w:b w:val="0"/>
          <w:sz w:val="22"/>
        </w:rPr>
        <w:t>Eddy current Testing (ECT) — Level II — 17.09.2024 to 19.09.2029</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API 5L</w:t>
      </w:r>
    </w:p>
    <w:p>
      <w:pPr>
        <w:pStyle w:val="ListBullet"/>
        <w:spacing w:before="0" w:after="0"/>
        <w:ind w:left="720" w:hanging="360"/>
        <w:jc w:val="both"/>
      </w:pPr>
      <w:r>
        <w:rPr>
          <w:rFonts w:ascii="Arial" w:hAnsi="Arial"/>
          <w:b w:val="0"/>
          <w:sz w:val="22"/>
        </w:rPr>
        <w:t>API 2B</w:t>
      </w:r>
    </w:p>
    <w:p>
      <w:pPr>
        <w:pStyle w:val="ListBullet"/>
        <w:spacing w:before="0" w:after="0"/>
        <w:ind w:left="720" w:hanging="360"/>
        <w:jc w:val="both"/>
      </w:pPr>
      <w:r>
        <w:rPr>
          <w:rFonts w:ascii="Arial" w:hAnsi="Arial"/>
          <w:b w:val="0"/>
          <w:sz w:val="22"/>
        </w:rPr>
        <w:t>ASME Sec. VIII Div. 1</w:t>
      </w:r>
    </w:p>
    <w:p>
      <w:pPr>
        <w:pStyle w:val="ListBullet"/>
        <w:spacing w:before="0" w:after="0"/>
        <w:ind w:left="720" w:hanging="360"/>
        <w:jc w:val="both"/>
      </w:pPr>
      <w:r>
        <w:rPr>
          <w:rFonts w:ascii="Arial" w:hAnsi="Arial"/>
          <w:b w:val="0"/>
          <w:sz w:val="22"/>
        </w:rPr>
        <w:t>ASME B 31.3</w:t>
      </w:r>
    </w:p>
    <w:p>
      <w:pPr>
        <w:pStyle w:val="ListBullet"/>
        <w:spacing w:before="0" w:after="0"/>
        <w:ind w:left="720" w:hanging="360"/>
        <w:jc w:val="both"/>
      </w:pPr>
      <w:r>
        <w:rPr>
          <w:rFonts w:ascii="Arial" w:hAnsi="Arial"/>
          <w:b w:val="0"/>
          <w:sz w:val="22"/>
        </w:rPr>
        <w:t>ASME SEC. IX</w:t>
      </w:r>
    </w:p>
    <w:p>
      <w:pPr>
        <w:pStyle w:val="ListBullet"/>
        <w:spacing w:before="0" w:after="0"/>
        <w:ind w:left="720" w:hanging="360"/>
        <w:jc w:val="both"/>
      </w:pPr>
      <w:r>
        <w:rPr>
          <w:rFonts w:ascii="Arial" w:hAnsi="Arial"/>
          <w:b w:val="0"/>
          <w:sz w:val="22"/>
        </w:rPr>
        <w:t>ASTM A 370</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TEMA-R 9th Edition</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IBR-1950</w:t>
      </w:r>
    </w:p>
    <w:p>
      <w:pPr>
        <w:pStyle w:val="ListBullet"/>
        <w:spacing w:before="0" w:after="0"/>
        <w:ind w:left="720" w:hanging="360"/>
        <w:jc w:val="both"/>
      </w:pPr>
      <w:r>
        <w:rPr>
          <w:rFonts w:ascii="Arial" w:hAnsi="Arial"/>
          <w:b w:val="0"/>
          <w:sz w:val="22"/>
        </w:rPr>
        <w:t>DIN</w:t>
      </w:r>
    </w:p>
    <w:p>
      <w:pPr>
        <w:pStyle w:val="ListBullet"/>
        <w:spacing w:before="0" w:after="0"/>
        <w:ind w:left="720" w:hanging="360"/>
        <w:jc w:val="both"/>
      </w:pPr>
      <w:r>
        <w:rPr>
          <w:rFonts w:ascii="Arial" w:hAnsi="Arial"/>
          <w:b w:val="0"/>
          <w:sz w:val="22"/>
        </w:rPr>
        <w:t>BS</w:t>
      </w:r>
    </w:p>
    <w:p>
      <w:pPr>
        <w:pStyle w:val="ListBullet"/>
        <w:spacing w:before="0" w:after="0"/>
        <w:ind w:left="720" w:hanging="360"/>
        <w:jc w:val="both"/>
      </w:pPr>
      <w:r>
        <w:rPr>
          <w:rFonts w:ascii="Arial" w:hAnsi="Arial"/>
          <w:b w:val="0"/>
          <w:sz w:val="22"/>
        </w:rPr>
        <w:t>ISO</w:t>
      </w:r>
    </w:p>
    <w:p>
      <w:pPr>
        <w:pStyle w:val="ListBullet"/>
        <w:spacing w:before="0" w:after="0"/>
        <w:ind w:left="720" w:hanging="360"/>
        <w:jc w:val="both"/>
      </w:pPr>
      <w:r>
        <w:rPr>
          <w:rFonts w:ascii="Arial" w:hAnsi="Arial"/>
          <w:b w:val="0"/>
          <w:sz w:val="22"/>
        </w:rPr>
        <w:t>SHELL</w:t>
      </w:r>
    </w:p>
    <w:p>
      <w:pPr>
        <w:pStyle w:val="ListBullet"/>
        <w:spacing w:before="0" w:after="0"/>
        <w:ind w:left="720" w:hanging="360"/>
        <w:jc w:val="both"/>
      </w:pPr>
      <w:r>
        <w:rPr>
          <w:rFonts w:ascii="Arial" w:hAnsi="Arial"/>
          <w:b w:val="0"/>
          <w:sz w:val="22"/>
        </w:rPr>
        <w:t>NACE</w:t>
      </w:r>
    </w:p>
    <w:p>
      <w:pPr>
        <w:pStyle w:val="ListBullet"/>
        <w:spacing w:before="0" w:after="0"/>
        <w:ind w:left="720" w:hanging="360"/>
        <w:jc w:val="both"/>
      </w:pPr>
      <w:r>
        <w:rPr>
          <w:rFonts w:ascii="Arial" w:hAnsi="Arial"/>
          <w:b w:val="0"/>
          <w:sz w:val="22"/>
        </w:rPr>
        <w:t>GS EP PLR 226</w:t>
      </w:r>
    </w:p>
    <w:p>
      <w:pPr>
        <w:pStyle w:val="ListBullet"/>
        <w:spacing w:before="0" w:after="0"/>
        <w:ind w:left="720" w:hanging="360"/>
        <w:jc w:val="both"/>
      </w:pPr>
      <w:r>
        <w:rPr>
          <w:rFonts w:ascii="Arial" w:hAnsi="Arial"/>
          <w:b w:val="0"/>
          <w:sz w:val="22"/>
        </w:rPr>
        <w:t>IS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MAY 2025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inspection of pressure vessels, heat exchangers, tanks, castings, valves, line pipes, bends, stainless-steel pipes, coatings and fittings.</w:t>
      </w:r>
    </w:p>
    <w:p>
      <w:pPr>
        <w:pStyle w:val="ListBullet"/>
        <w:spacing w:before="0" w:after="0"/>
        <w:ind w:left="720" w:hanging="360"/>
        <w:jc w:val="both"/>
      </w:pPr>
      <w:r>
        <w:rPr>
          <w:rFonts w:ascii="Arial" w:hAnsi="Arial"/>
          <w:b w:val="0"/>
          <w:sz w:val="22"/>
        </w:rPr>
        <w:t>Provided inspection and quality-control support for manufacturing activities, NDT, laboratory testing, documentation and final release.</w:t>
      </w:r>
    </w:p>
    <w:p>
      <w:pPr>
        <w:pStyle w:val="ListBullet"/>
        <w:spacing w:before="0" w:after="0"/>
        <w:ind w:left="720" w:hanging="360"/>
        <w:jc w:val="both"/>
      </w:pPr>
      <w:r>
        <w:rPr>
          <w:rFonts w:ascii="Arial" w:hAnsi="Arial"/>
          <w:b w:val="0"/>
          <w:sz w:val="22"/>
        </w:rPr>
        <w:t>Performed third-party inspection activities for equipment and piping in accordance with approved procedures, ITPs and applicable codes.</w:t>
      </w:r>
    </w:p>
    <w:p>
      <w:pPr>
        <w:spacing w:before="0" w:after="0"/>
      </w:pPr>
    </w:p>
    <w:p>
      <w:pPr>
        <w:spacing w:before="0" w:after="0"/>
        <w:jc w:val="left"/>
      </w:pPr>
      <w:r>
        <w:rPr>
          <w:rFonts w:ascii="Arial" w:hAnsi="Arial"/>
          <w:b/>
          <w:sz w:val="22"/>
        </w:rPr>
        <w:t>JUN 2024 – MAY 2025</w:t>
      </w:r>
    </w:p>
    <w:p>
      <w:pPr>
        <w:spacing w:before="0" w:after="0"/>
        <w:jc w:val="left"/>
      </w:pPr>
      <w:r>
        <w:rPr>
          <w:rFonts w:ascii="Arial" w:hAnsi="Arial"/>
          <w:b/>
          <w:sz w:val="22"/>
        </w:rPr>
        <w:t>M/S VENUS PIPES &amp; TUBES LTD</w:t>
      </w:r>
    </w:p>
    <w:p>
      <w:pPr>
        <w:spacing w:before="0" w:after="0"/>
        <w:jc w:val="left"/>
      </w:pPr>
      <w:r>
        <w:rPr>
          <w:rFonts w:ascii="Arial" w:hAnsi="Arial"/>
          <w:b/>
          <w:sz w:val="22"/>
        </w:rPr>
        <w:t>SR. MANAGER</w:t>
      </w:r>
    </w:p>
    <w:p>
      <w:pPr>
        <w:pStyle w:val="ListBullet"/>
        <w:spacing w:before="0" w:after="0"/>
        <w:ind w:left="720" w:hanging="360"/>
        <w:jc w:val="both"/>
      </w:pPr>
      <w:r>
        <w:rPr>
          <w:rFonts w:ascii="Arial" w:hAnsi="Arial"/>
          <w:b w:val="0"/>
          <w:sz w:val="22"/>
        </w:rPr>
        <w:t>Managed QA and QC activities as Quality Head for the LSAW stainless-steel welded plant.</w:t>
      </w:r>
    </w:p>
    <w:p>
      <w:pPr>
        <w:pStyle w:val="ListBullet"/>
        <w:spacing w:before="0" w:after="0"/>
        <w:ind w:left="720" w:hanging="360"/>
        <w:jc w:val="both"/>
      </w:pPr>
      <w:r>
        <w:rPr>
          <w:rFonts w:ascii="Arial" w:hAnsi="Arial"/>
          <w:b w:val="0"/>
          <w:sz w:val="22"/>
        </w:rPr>
        <w:t>Reviewed client enquiries and maintained CRS and project-wise data while dealing with clients for inspection.</w:t>
      </w:r>
    </w:p>
    <w:p>
      <w:pPr>
        <w:pStyle w:val="ListBullet"/>
        <w:spacing w:before="0" w:after="0"/>
        <w:ind w:left="720" w:hanging="360"/>
        <w:jc w:val="both"/>
      </w:pPr>
      <w:r>
        <w:rPr>
          <w:rFonts w:ascii="Arial" w:hAnsi="Arial"/>
          <w:b w:val="0"/>
          <w:sz w:val="22"/>
        </w:rPr>
        <w:t>Evaluated and monitored pipe-quality issues and reported plant data to management.</w:t>
      </w:r>
    </w:p>
    <w:p>
      <w:pPr>
        <w:pStyle w:val="ListBullet"/>
        <w:spacing w:before="0" w:after="0"/>
        <w:ind w:left="720" w:hanging="360"/>
        <w:jc w:val="both"/>
      </w:pPr>
      <w:r>
        <w:rPr>
          <w:rFonts w:ascii="Arial" w:hAnsi="Arial"/>
          <w:b w:val="0"/>
          <w:sz w:val="22"/>
        </w:rPr>
        <w:t>Faced client audits and visits.</w:t>
      </w:r>
    </w:p>
    <w:p>
      <w:pPr>
        <w:pStyle w:val="ListBullet"/>
        <w:spacing w:before="0" w:after="0"/>
        <w:ind w:left="720" w:hanging="360"/>
        <w:jc w:val="both"/>
      </w:pPr>
      <w:r>
        <w:rPr>
          <w:rFonts w:ascii="Arial" w:hAnsi="Arial"/>
          <w:b w:val="0"/>
          <w:sz w:val="22"/>
        </w:rPr>
        <w:t>Certified plant WPS, PQR and WOPQ records and evaluated and improved welding activities.</w:t>
      </w:r>
    </w:p>
    <w:p>
      <w:pPr>
        <w:pStyle w:val="ListBullet"/>
        <w:spacing w:before="0" w:after="0"/>
        <w:ind w:left="720" w:hanging="360"/>
        <w:jc w:val="both"/>
      </w:pPr>
      <w:r>
        <w:rPr>
          <w:rFonts w:ascii="Arial" w:hAnsi="Arial"/>
          <w:b w:val="0"/>
          <w:sz w:val="22"/>
        </w:rPr>
        <w:t>Reviewed and submitted technical comments, ITPs, MPS and other technical documents during enquiry and after contract award.</w:t>
      </w:r>
    </w:p>
    <w:p>
      <w:pPr>
        <w:pStyle w:val="ListBullet"/>
        <w:spacing w:before="0" w:after="0"/>
        <w:ind w:left="720" w:hanging="360"/>
        <w:jc w:val="both"/>
      </w:pPr>
      <w:r>
        <w:rPr>
          <w:rFonts w:ascii="Arial" w:hAnsi="Arial"/>
          <w:b w:val="0"/>
          <w:sz w:val="22"/>
        </w:rPr>
        <w:t>Prepared and implemented QA/QC procedures and inspection test plans according to client technical specifications, API, ASTM, DIN, BS, ISO and SHELL requirements.</w:t>
      </w:r>
    </w:p>
    <w:p>
      <w:pPr>
        <w:pStyle w:val="ListBullet"/>
        <w:spacing w:before="0" w:after="0"/>
        <w:ind w:left="720" w:hanging="360"/>
        <w:jc w:val="both"/>
      </w:pPr>
      <w:r>
        <w:rPr>
          <w:rFonts w:ascii="Arial" w:hAnsi="Arial"/>
          <w:b w:val="0"/>
          <w:sz w:val="22"/>
        </w:rPr>
        <w:t>Prepared comment-resolution sheets during project-document approval.</w:t>
      </w:r>
    </w:p>
    <w:p>
      <w:pPr>
        <w:pStyle w:val="ListBullet"/>
        <w:spacing w:before="0" w:after="0"/>
        <w:ind w:left="720" w:hanging="360"/>
        <w:jc w:val="both"/>
      </w:pPr>
      <w:r>
        <w:rPr>
          <w:rFonts w:ascii="Arial" w:hAnsi="Arial"/>
          <w:b w:val="0"/>
          <w:sz w:val="22"/>
        </w:rPr>
        <w:t>Attended kick-off meetings and preproduction meetings and prepared minutes of meetings.</w:t>
      </w:r>
    </w:p>
    <w:p>
      <w:pPr>
        <w:pStyle w:val="ListBullet"/>
        <w:spacing w:before="0" w:after="0"/>
        <w:ind w:left="720" w:hanging="360"/>
        <w:jc w:val="both"/>
      </w:pPr>
      <w:r>
        <w:rPr>
          <w:rFonts w:ascii="Arial" w:hAnsi="Arial"/>
          <w:b w:val="0"/>
          <w:sz w:val="22"/>
        </w:rPr>
        <w:t>Coordinated with foreign delegates, clients, third-party inspection agencies and external auditors during plant visits and preproduction meetings.</w:t>
      </w:r>
    </w:p>
    <w:p>
      <w:pPr>
        <w:pStyle w:val="ListBullet"/>
        <w:spacing w:before="0" w:after="0"/>
        <w:ind w:left="720" w:hanging="360"/>
        <w:jc w:val="both"/>
      </w:pPr>
      <w:r>
        <w:rPr>
          <w:rFonts w:ascii="Arial" w:hAnsi="Arial"/>
          <w:b w:val="0"/>
          <w:sz w:val="22"/>
        </w:rPr>
        <w:t>Supported ISO quality-system implementation, quality audits and internal quality audits.</w:t>
      </w:r>
    </w:p>
    <w:p>
      <w:pPr>
        <w:pStyle w:val="ListBullet"/>
        <w:spacing w:before="0" w:after="0"/>
        <w:ind w:left="720" w:hanging="360"/>
        <w:jc w:val="both"/>
      </w:pPr>
      <w:r>
        <w:rPr>
          <w:rFonts w:ascii="Arial" w:hAnsi="Arial"/>
          <w:b w:val="0"/>
          <w:sz w:val="22"/>
        </w:rPr>
        <w:t>Performed supplier mill audits, raw-material inspection, vendor evaluation, yield analysis, product testing, product release, failure analysis and customer-complaint resolution.</w:t>
      </w:r>
    </w:p>
    <w:p>
      <w:pPr>
        <w:pStyle w:val="ListBullet"/>
        <w:spacing w:before="0" w:after="0"/>
        <w:ind w:left="720" w:hanging="360"/>
        <w:jc w:val="both"/>
      </w:pPr>
      <w:r>
        <w:rPr>
          <w:rFonts w:ascii="Arial" w:hAnsi="Arial"/>
          <w:b w:val="0"/>
          <w:sz w:val="22"/>
        </w:rPr>
        <w:t>Performed weld inspection and destructive testing, analyzed processes and recommended modifications and equipment calibration improvements.</w:t>
      </w:r>
    </w:p>
    <w:p>
      <w:pPr>
        <w:pStyle w:val="ListBullet"/>
        <w:spacing w:before="0" w:after="0"/>
        <w:ind w:left="720" w:hanging="360"/>
        <w:jc w:val="both"/>
      </w:pPr>
      <w:r>
        <w:rPr>
          <w:rFonts w:ascii="Arial" w:hAnsi="Arial"/>
          <w:b w:val="0"/>
          <w:sz w:val="22"/>
        </w:rPr>
        <w:t>Maintained progressive quality-control reports and quality-documentation records.</w:t>
      </w:r>
    </w:p>
    <w:p>
      <w:pPr>
        <w:spacing w:before="0" w:after="0"/>
      </w:pPr>
    </w:p>
    <w:p>
      <w:pPr>
        <w:spacing w:before="0" w:after="0"/>
        <w:jc w:val="left"/>
      </w:pPr>
      <w:r>
        <w:rPr>
          <w:rFonts w:ascii="Arial" w:hAnsi="Arial"/>
          <w:b/>
          <w:sz w:val="22"/>
        </w:rPr>
        <w:t>SEP 2017 – MAY 2024</w:t>
      </w:r>
    </w:p>
    <w:p>
      <w:pPr>
        <w:spacing w:before="0" w:after="0"/>
        <w:jc w:val="left"/>
      </w:pPr>
      <w:r>
        <w:rPr>
          <w:rFonts w:ascii="Arial" w:hAnsi="Arial"/>
          <w:b/>
          <w:sz w:val="22"/>
        </w:rPr>
        <w:t>TPI AGENCY</w:t>
      </w:r>
    </w:p>
    <w:p>
      <w:pPr>
        <w:spacing w:before="0" w:after="0"/>
        <w:jc w:val="left"/>
      </w:pPr>
      <w:r>
        <w:rPr>
          <w:rFonts w:ascii="Arial" w:hAnsi="Arial"/>
          <w:b/>
          <w:sz w:val="22"/>
        </w:rPr>
        <w:t>INSPECTOR THIRD PARTY INSPECTION</w:t>
      </w:r>
    </w:p>
    <w:p>
      <w:pPr>
        <w:pStyle w:val="ListBullet"/>
        <w:spacing w:before="0" w:after="0"/>
        <w:ind w:left="720" w:hanging="360"/>
        <w:jc w:val="both"/>
      </w:pPr>
      <w:r>
        <w:rPr>
          <w:rFonts w:ascii="Arial" w:hAnsi="Arial"/>
          <w:b w:val="0"/>
          <w:sz w:val="22"/>
        </w:rPr>
        <w:t>Inspected pressure vessels, heat exchangers, tanks, castings, valves, line pipes, bends, stainless-steel pipes, coatings and fittings.</w:t>
      </w:r>
    </w:p>
    <w:p>
      <w:pPr>
        <w:pStyle w:val="ListBullet"/>
        <w:spacing w:before="0" w:after="0"/>
        <w:ind w:left="720" w:hanging="360"/>
        <w:jc w:val="both"/>
      </w:pPr>
      <w:r>
        <w:rPr>
          <w:rFonts w:ascii="Arial" w:hAnsi="Arial"/>
          <w:b w:val="0"/>
          <w:sz w:val="22"/>
        </w:rPr>
        <w:t>Inspected pressure vessels and storage tanks, including raw-material certificates, material identification, welding and procedure qualifications, dished-end dimensions, fit-up, NDE, pressure testing, painting, packing and final dossiers.</w:t>
      </w:r>
    </w:p>
    <w:p>
      <w:pPr>
        <w:pStyle w:val="ListBullet"/>
        <w:spacing w:before="0" w:after="0"/>
        <w:ind w:left="720" w:hanging="360"/>
        <w:jc w:val="both"/>
      </w:pPr>
      <w:r>
        <w:rPr>
          <w:rFonts w:ascii="Arial" w:hAnsi="Arial"/>
          <w:b w:val="0"/>
          <w:sz w:val="22"/>
        </w:rPr>
        <w:t>Inspected shell-and-tube heat-exchanger components including baffles, skeletons, tube bundles, tube expansion, tube-to-tube-sheet PT, bolt tightening and final dimensional inspection.</w:t>
      </w:r>
    </w:p>
    <w:p>
      <w:pPr>
        <w:pStyle w:val="ListBullet"/>
        <w:spacing w:before="0" w:after="0"/>
        <w:ind w:left="720" w:hanging="360"/>
        <w:jc w:val="both"/>
      </w:pPr>
      <w:r>
        <w:rPr>
          <w:rFonts w:ascii="Arial" w:hAnsi="Arial"/>
          <w:b w:val="0"/>
          <w:sz w:val="22"/>
        </w:rPr>
        <w:t>Inspected HSAW, LSAW, ERW, stainless-steel and DI line pipes and induction bends, including raw materials, welding, hydrotesting, NDT, physical testing, visual and dimensional inspection and final clearance.</w:t>
      </w:r>
    </w:p>
    <w:p>
      <w:pPr>
        <w:pStyle w:val="ListBullet"/>
        <w:spacing w:before="0" w:after="0"/>
        <w:ind w:left="720" w:hanging="360"/>
        <w:jc w:val="both"/>
      </w:pPr>
      <w:r>
        <w:rPr>
          <w:rFonts w:ascii="Arial" w:hAnsi="Arial"/>
          <w:b w:val="0"/>
          <w:sz w:val="22"/>
        </w:rPr>
        <w:t>Reviewed plate and coil UT examinations and monitored pipe forming and automatic/manual MIG and SAW welding of LSAW/HSAW pipes.</w:t>
      </w:r>
    </w:p>
    <w:p>
      <w:pPr>
        <w:pStyle w:val="ListBullet"/>
        <w:spacing w:before="0" w:after="0"/>
        <w:ind w:left="720" w:hanging="360"/>
        <w:jc w:val="both"/>
      </w:pPr>
      <w:r>
        <w:rPr>
          <w:rFonts w:ascii="Arial" w:hAnsi="Arial"/>
          <w:b w:val="0"/>
          <w:sz w:val="22"/>
        </w:rPr>
        <w:t>Witnessed cold expansion, laboratory tensile, impact, chemical, micro/macro, DWTT, hardness and all-weld testing, together with HIC, SSC, IGC and CTOD testing for sour and NACE service.</w:t>
      </w:r>
    </w:p>
    <w:p>
      <w:pPr>
        <w:pStyle w:val="ListBullet"/>
        <w:spacing w:before="0" w:after="0"/>
        <w:ind w:left="720" w:hanging="360"/>
        <w:jc w:val="both"/>
      </w:pPr>
      <w:r>
        <w:rPr>
          <w:rFonts w:ascii="Arial" w:hAnsi="Arial"/>
          <w:b w:val="0"/>
          <w:sz w:val="22"/>
        </w:rPr>
        <w:t>Performed bend-manufacturing stage inspection, pig testing, NDT, laboratory testing and final visual and dimensional inspection.</w:t>
      </w:r>
    </w:p>
    <w:p>
      <w:pPr>
        <w:pStyle w:val="ListBullet"/>
        <w:spacing w:before="0" w:after="0"/>
        <w:ind w:left="720" w:hanging="360"/>
        <w:jc w:val="both"/>
      </w:pPr>
      <w:r>
        <w:rPr>
          <w:rFonts w:ascii="Arial" w:hAnsi="Arial"/>
          <w:b w:val="0"/>
          <w:sz w:val="22"/>
        </w:rPr>
        <w:t>Issued non-conformity records and managed them through closure.</w:t>
      </w:r>
    </w:p>
    <w:p>
      <w:pPr>
        <w:pStyle w:val="ListBullet"/>
        <w:spacing w:before="0" w:after="0"/>
        <w:ind w:left="720" w:hanging="360"/>
        <w:jc w:val="both"/>
      </w:pPr>
      <w:r>
        <w:rPr>
          <w:rFonts w:ascii="Arial" w:hAnsi="Arial"/>
          <w:b w:val="0"/>
          <w:sz w:val="22"/>
        </w:rPr>
        <w:t>Reviewed final QA/QC dossiers and issued inspection release notes to vendors.</w:t>
      </w:r>
    </w:p>
    <w:p>
      <w:pPr>
        <w:pStyle w:val="ListBullet"/>
        <w:spacing w:before="0" w:after="0"/>
        <w:ind w:left="720" w:hanging="360"/>
        <w:jc w:val="both"/>
      </w:pPr>
      <w:r>
        <w:rPr>
          <w:rFonts w:ascii="Arial" w:hAnsi="Arial"/>
          <w:b w:val="0"/>
          <w:sz w:val="22"/>
        </w:rPr>
        <w:t>Reviewed raw-material test certificates and internal reports for material identification.</w:t>
      </w:r>
    </w:p>
    <w:p>
      <w:pPr>
        <w:pStyle w:val="ListBullet"/>
        <w:spacing w:before="0" w:after="0"/>
        <w:ind w:left="720" w:hanging="360"/>
        <w:jc w:val="both"/>
      </w:pPr>
      <w:r>
        <w:rPr>
          <w:rFonts w:ascii="Arial" w:hAnsi="Arial"/>
          <w:b w:val="0"/>
          <w:sz w:val="22"/>
        </w:rPr>
        <w:t>Witnessed pneumatic, hydro, helium-leak and cold-stretch tests, draining, drying, surface preparation, painting, nameplate and marking verification, dew-point checks, nitrogen filling and packing-slip review.</w:t>
      </w:r>
    </w:p>
    <w:p>
      <w:pPr>
        <w:pStyle w:val="ListBullet"/>
        <w:spacing w:before="0" w:after="0"/>
        <w:ind w:left="720" w:hanging="360"/>
        <w:jc w:val="both"/>
      </w:pPr>
      <w:r>
        <w:rPr>
          <w:rFonts w:ascii="Arial" w:hAnsi="Arial"/>
          <w:b w:val="0"/>
          <w:sz w:val="22"/>
        </w:rPr>
        <w:t>Reviewed final dossiers and issued IRNs.</w:t>
      </w:r>
    </w:p>
    <w:p>
      <w:pPr>
        <w:spacing w:before="0" w:after="0"/>
      </w:pPr>
    </w:p>
    <w:p>
      <w:pPr>
        <w:spacing w:before="0" w:after="0"/>
        <w:jc w:val="left"/>
      </w:pPr>
      <w:r>
        <w:rPr>
          <w:rFonts w:ascii="Arial" w:hAnsi="Arial"/>
          <w:b/>
          <w:sz w:val="22"/>
        </w:rPr>
        <w:t>SEP 2010 – MAY 2014</w:t>
      </w:r>
    </w:p>
    <w:p>
      <w:pPr>
        <w:spacing w:before="0" w:after="0"/>
        <w:jc w:val="left"/>
      </w:pPr>
      <w:r>
        <w:rPr>
          <w:rFonts w:ascii="Arial" w:hAnsi="Arial"/>
          <w:b/>
          <w:sz w:val="22"/>
        </w:rPr>
        <w:t>MAN INDUSTRIES (INDIA) LTD.</w:t>
      </w:r>
    </w:p>
    <w:p>
      <w:pPr>
        <w:spacing w:before="0" w:after="0"/>
        <w:jc w:val="left"/>
      </w:pPr>
      <w:r>
        <w:rPr>
          <w:rFonts w:ascii="Arial" w:hAnsi="Arial"/>
          <w:b/>
          <w:sz w:val="22"/>
        </w:rPr>
        <w:t>SR. ENGINEER</w:t>
      </w:r>
    </w:p>
    <w:p>
      <w:pPr>
        <w:pStyle w:val="ListBullet"/>
        <w:spacing w:before="0" w:after="0"/>
        <w:ind w:left="720" w:hanging="360"/>
        <w:jc w:val="both"/>
      </w:pPr>
      <w:r>
        <w:rPr>
          <w:rFonts w:ascii="Arial" w:hAnsi="Arial"/>
          <w:b w:val="0"/>
          <w:sz w:val="22"/>
        </w:rPr>
        <w:t>Worked as Sr. Engineer Plant Incharge and managed shop-floor quality activities during shifts for pipe manufacturing.</w:t>
      </w:r>
    </w:p>
    <w:p>
      <w:pPr>
        <w:pStyle w:val="ListBullet"/>
        <w:spacing w:before="0" w:after="0"/>
        <w:ind w:left="720" w:hanging="360"/>
        <w:jc w:val="both"/>
      </w:pPr>
      <w:r>
        <w:rPr>
          <w:rFonts w:ascii="Arial" w:hAnsi="Arial"/>
          <w:b w:val="0"/>
          <w:sz w:val="22"/>
        </w:rPr>
        <w:t>Coordinated with foreign delegates, clients, third-party inspection agencies and external auditors during plant visits and preproduction meetings.</w:t>
      </w:r>
    </w:p>
    <w:p>
      <w:pPr>
        <w:pStyle w:val="ListBullet"/>
        <w:spacing w:before="0" w:after="0"/>
        <w:ind w:left="720" w:hanging="360"/>
        <w:jc w:val="both"/>
      </w:pPr>
      <w:r>
        <w:rPr>
          <w:rFonts w:ascii="Arial" w:hAnsi="Arial"/>
          <w:b w:val="0"/>
          <w:sz w:val="22"/>
        </w:rPr>
        <w:t>Performed Hydro test, Burst Test and Cyclic Test as per QAP/ITP and witnessed pressure gauges used for hydrostatic testing with a dead-weight tester.</w:t>
      </w:r>
    </w:p>
    <w:p>
      <w:pPr>
        <w:pStyle w:val="ListBullet"/>
        <w:spacing w:before="0" w:after="0"/>
        <w:ind w:left="720" w:hanging="360"/>
        <w:jc w:val="both"/>
      </w:pPr>
      <w:r>
        <w:rPr>
          <w:rFonts w:ascii="Arial" w:hAnsi="Arial"/>
          <w:b w:val="0"/>
          <w:sz w:val="22"/>
        </w:rPr>
        <w:t>Implemented documentation for ISO 9001:2000 and certification according to quality-system procedures.</w:t>
      </w:r>
    </w:p>
    <w:p>
      <w:pPr>
        <w:pStyle w:val="ListBullet"/>
        <w:spacing w:before="0" w:after="0"/>
        <w:ind w:left="720" w:hanging="360"/>
        <w:jc w:val="both"/>
      </w:pPr>
      <w:r>
        <w:rPr>
          <w:rFonts w:ascii="Arial" w:hAnsi="Arial"/>
          <w:b w:val="0"/>
          <w:sz w:val="22"/>
        </w:rPr>
        <w:t>Liaised with TPI, clients and consultants on quality systems, procedures and project coordination.</w:t>
      </w:r>
    </w:p>
    <w:p>
      <w:pPr>
        <w:pStyle w:val="ListBullet"/>
        <w:spacing w:before="0" w:after="0"/>
        <w:ind w:left="720" w:hanging="360"/>
        <w:jc w:val="both"/>
      </w:pPr>
      <w:r>
        <w:rPr>
          <w:rFonts w:ascii="Arial" w:hAnsi="Arial"/>
          <w:b w:val="0"/>
          <w:sz w:val="22"/>
        </w:rPr>
        <w:t>Planned and coordinated inspection and testing equipment, materials and manpower for projects.</w:t>
      </w:r>
    </w:p>
    <w:p>
      <w:pPr>
        <w:pStyle w:val="ListBullet"/>
        <w:spacing w:before="0" w:after="0"/>
        <w:ind w:left="720" w:hanging="360"/>
        <w:jc w:val="both"/>
      </w:pPr>
      <w:r>
        <w:rPr>
          <w:rFonts w:ascii="Arial" w:hAnsi="Arial"/>
          <w:b w:val="0"/>
          <w:sz w:val="22"/>
        </w:rPr>
        <w:t>Executed inspection and testing activities with third-party inspection agencies.</w:t>
      </w:r>
    </w:p>
    <w:p>
      <w:pPr>
        <w:pStyle w:val="ListBullet"/>
        <w:spacing w:before="0" w:after="0"/>
        <w:ind w:left="720" w:hanging="360"/>
        <w:jc w:val="both"/>
      </w:pPr>
      <w:r>
        <w:rPr>
          <w:rFonts w:ascii="Arial" w:hAnsi="Arial"/>
          <w:b w:val="0"/>
          <w:sz w:val="22"/>
        </w:rPr>
        <w:t>Managed receiving, in-process and final inspection and testing activities.</w:t>
      </w:r>
    </w:p>
    <w:p>
      <w:pPr>
        <w:pStyle w:val="ListBullet"/>
        <w:spacing w:before="0" w:after="0"/>
        <w:ind w:left="720" w:hanging="360"/>
        <w:jc w:val="both"/>
      </w:pPr>
      <w:r>
        <w:rPr>
          <w:rFonts w:ascii="Arial" w:hAnsi="Arial"/>
          <w:b w:val="0"/>
          <w:sz w:val="22"/>
        </w:rPr>
        <w:t>Prepared welding procedure specifications and procedure qualifications.</w:t>
      </w:r>
    </w:p>
    <w:p>
      <w:pPr>
        <w:pStyle w:val="ListBullet"/>
        <w:spacing w:before="0" w:after="0"/>
        <w:ind w:left="720" w:hanging="360"/>
        <w:jc w:val="both"/>
      </w:pPr>
      <w:r>
        <w:rPr>
          <w:rFonts w:ascii="Arial" w:hAnsi="Arial"/>
          <w:b w:val="0"/>
          <w:sz w:val="22"/>
        </w:rPr>
        <w:t>Applied piping standards including ASTM, ASME SEC. IX, IS and API 5L and other relevant pipe-manufacturing standards.</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3402"/>
        <w:gridCol w:w="3402"/>
        <w:gridCol w:w="3402"/>
      </w:tblGrid>
      <w:tr>
        <w:tc>
          <w:tcPr>
            <w:tcW w:type="dxa" w:w="3402"/>
          </w:tcPr>
          <w:p>
            <w:pPr>
              <w:spacing w:before="0" w:after="0"/>
              <w:jc w:val="left"/>
            </w:pPr>
            <w:r>
              <w:rPr>
                <w:rFonts w:ascii="Arial" w:hAnsi="Arial"/>
                <w:b/>
                <w:sz w:val="22"/>
              </w:rPr>
              <w:t>Client</w:t>
            </w:r>
          </w:p>
        </w:tc>
        <w:tc>
          <w:tcPr>
            <w:tcW w:type="dxa" w:w="3402"/>
          </w:tcPr>
          <w:p>
            <w:pPr>
              <w:spacing w:before="0" w:after="0"/>
              <w:jc w:val="left"/>
            </w:pPr>
            <w:r>
              <w:rPr>
                <w:rFonts w:ascii="Arial" w:hAnsi="Arial"/>
                <w:b/>
                <w:sz w:val="22"/>
              </w:rPr>
              <w:t>Project</w:t>
            </w:r>
          </w:p>
        </w:tc>
        <w:tc>
          <w:tcPr>
            <w:tcW w:type="dxa" w:w="3402"/>
          </w:tcPr>
          <w:p>
            <w:pPr>
              <w:spacing w:before="0" w:after="0"/>
              <w:jc w:val="left"/>
            </w:pPr>
            <w:r>
              <w:rPr>
                <w:rFonts w:ascii="Arial" w:hAnsi="Arial"/>
                <w:b/>
                <w:sz w:val="22"/>
              </w:rPr>
              <w:t>Details of work done in the project</w:t>
            </w:r>
          </w:p>
        </w:tc>
      </w:tr>
      <w:tr>
        <w:tc>
          <w:tcPr>
            <w:tcW w:type="dxa" w:w="3402"/>
          </w:tcPr>
          <w:p>
            <w:pPr>
              <w:spacing w:before="0" w:after="0"/>
              <w:jc w:val="left"/>
            </w:pPr>
            <w:r>
              <w:rPr>
                <w:rFonts w:ascii="Arial" w:hAnsi="Arial"/>
                <w:b w:val="0"/>
                <w:sz w:val="22"/>
              </w:rPr>
              <w:t>M/s LTHE/IOCL</w:t>
            </w:r>
          </w:p>
        </w:tc>
        <w:tc>
          <w:tcPr>
            <w:tcW w:type="dxa" w:w="3402"/>
          </w:tcPr>
          <w:p>
            <w:pPr>
              <w:spacing w:before="0" w:after="0"/>
              <w:jc w:val="left"/>
            </w:pPr>
            <w:r>
              <w:rPr>
                <w:rFonts w:ascii="Arial" w:hAnsi="Arial"/>
                <w:b w:val="0"/>
                <w:sz w:val="22"/>
              </w:rPr>
              <w:t>LTK-1 &amp;2 Package for ‘’Ethylene Glycol’’ at Paradip Refinery, Odisha</w:t>
            </w:r>
          </w:p>
        </w:tc>
        <w:tc>
          <w:tcPr>
            <w:tcW w:type="dxa" w:w="3402"/>
          </w:tcPr>
          <w:p>
            <w:pPr>
              <w:spacing w:before="0" w:after="0"/>
              <w:jc w:val="left"/>
            </w:pPr>
            <w:r>
              <w:rPr>
                <w:rFonts w:ascii="Arial" w:hAnsi="Arial"/>
                <w:b w:val="0"/>
                <w:sz w:val="22"/>
              </w:rPr>
              <w:t>10’’ OD to 52’’ OD SS Pipes for General and NACE Service at M/s Ratnamani Metal &amp; Tubes Ltd.</w:t>
            </w:r>
          </w:p>
        </w:tc>
      </w:tr>
      <w:tr>
        <w:tc>
          <w:tcPr>
            <w:tcW w:type="dxa" w:w="3402"/>
          </w:tcPr>
          <w:p>
            <w:pPr>
              <w:spacing w:before="0" w:after="0"/>
              <w:jc w:val="left"/>
            </w:pPr>
            <w:r>
              <w:rPr>
                <w:rFonts w:ascii="Arial" w:hAnsi="Arial"/>
                <w:b w:val="0"/>
                <w:sz w:val="22"/>
              </w:rPr>
              <w:t>M/s Dangote Oil Refining Company Ltd</w:t>
            </w:r>
          </w:p>
        </w:tc>
        <w:tc>
          <w:tcPr>
            <w:tcW w:type="dxa" w:w="3402"/>
          </w:tcPr>
          <w:p>
            <w:pPr>
              <w:spacing w:before="0" w:after="0"/>
              <w:jc w:val="left"/>
            </w:pPr>
            <w:r>
              <w:rPr>
                <w:rFonts w:ascii="Arial" w:hAnsi="Arial"/>
                <w:b w:val="0"/>
                <w:sz w:val="22"/>
              </w:rPr>
              <w:t>Dangote Petroleum Refinery &amp; Petrrochemical FZE</w:t>
            </w:r>
          </w:p>
        </w:tc>
        <w:tc>
          <w:tcPr>
            <w:tcW w:type="dxa" w:w="3402"/>
          </w:tcPr>
          <w:p>
            <w:pPr>
              <w:spacing w:before="0" w:after="0"/>
              <w:jc w:val="left"/>
            </w:pPr>
            <w:r>
              <w:rPr>
                <w:rFonts w:ascii="Arial" w:hAnsi="Arial"/>
                <w:b w:val="0"/>
                <w:sz w:val="22"/>
              </w:rPr>
              <w:t>36’’ OD, 52’’OD SS Pipes, SS 304 &amp; SS304L M/s Ratnamani Metal &amp; Tubes Ltd.</w:t>
            </w:r>
          </w:p>
        </w:tc>
      </w:tr>
      <w:tr>
        <w:tc>
          <w:tcPr>
            <w:tcW w:type="dxa" w:w="3402"/>
          </w:tcPr>
          <w:p>
            <w:pPr>
              <w:spacing w:before="0" w:after="0"/>
              <w:jc w:val="left"/>
            </w:pPr>
            <w:r>
              <w:rPr>
                <w:rFonts w:ascii="Arial" w:hAnsi="Arial"/>
                <w:b w:val="0"/>
                <w:sz w:val="22"/>
              </w:rPr>
              <w:t>M/s Isarene Group M/s Petrofac International (UAE) LLC</w:t>
            </w:r>
          </w:p>
        </w:tc>
        <w:tc>
          <w:tcPr>
            <w:tcW w:type="dxa" w:w="3402"/>
          </w:tcPr>
          <w:p>
            <w:pPr>
              <w:spacing w:before="0" w:after="0"/>
              <w:jc w:val="left"/>
            </w:pPr>
            <w:r>
              <w:rPr>
                <w:rFonts w:ascii="Arial" w:hAnsi="Arial"/>
                <w:b w:val="0"/>
                <w:sz w:val="22"/>
              </w:rPr>
              <w:t>AIN TSILA Development Project, Algeria.</w:t>
            </w:r>
          </w:p>
        </w:tc>
        <w:tc>
          <w:tcPr>
            <w:tcW w:type="dxa" w:w="3402"/>
          </w:tcPr>
          <w:p>
            <w:pPr>
              <w:spacing w:before="0" w:after="0"/>
              <w:jc w:val="left"/>
            </w:pPr>
            <w:r>
              <w:rPr>
                <w:rFonts w:ascii="Arial" w:hAnsi="Arial"/>
                <w:b w:val="0"/>
                <w:sz w:val="22"/>
              </w:rPr>
              <w:t>18’’OD, 24’’OD, 32’’ OD, 36’’OD, 42’’OD, 48’’OD SS Pipes, SS 304, SS304L, SS316, SS361L General &amp; NACE Service at M/s Ratnamani Metal &amp; Tubes Ltd.</w:t>
            </w:r>
          </w:p>
        </w:tc>
      </w:tr>
      <w:tr>
        <w:tc>
          <w:tcPr>
            <w:tcW w:type="dxa" w:w="3402"/>
          </w:tcPr>
          <w:p>
            <w:pPr>
              <w:spacing w:before="0" w:after="0"/>
              <w:jc w:val="left"/>
            </w:pPr>
            <w:r>
              <w:rPr>
                <w:rFonts w:ascii="Arial" w:hAnsi="Arial"/>
                <w:b w:val="0"/>
                <w:sz w:val="22"/>
              </w:rPr>
              <w:t>M/s Petro Tamin FAHM Company, IRN</w:t>
            </w:r>
          </w:p>
        </w:tc>
        <w:tc>
          <w:tcPr>
            <w:tcW w:type="dxa" w:w="3402"/>
          </w:tcPr>
          <w:p>
            <w:pPr>
              <w:spacing w:before="0" w:after="0"/>
              <w:jc w:val="left"/>
            </w:pPr>
            <w:r>
              <w:rPr>
                <w:rFonts w:ascii="Arial" w:hAnsi="Arial"/>
                <w:b w:val="0"/>
                <w:sz w:val="22"/>
              </w:rPr>
              <w:t>FAHM Replacement Project</w:t>
            </w:r>
          </w:p>
        </w:tc>
        <w:tc>
          <w:tcPr>
            <w:tcW w:type="dxa" w:w="3402"/>
          </w:tcPr>
          <w:p>
            <w:pPr>
              <w:spacing w:before="0" w:after="0"/>
              <w:jc w:val="left"/>
            </w:pPr>
            <w:r>
              <w:rPr>
                <w:rFonts w:ascii="Arial" w:hAnsi="Arial"/>
                <w:b w:val="0"/>
                <w:sz w:val="22"/>
              </w:rPr>
              <w:t>Inspection of Tubes 19.05 mm OD X 1.65 mm WT, TP316L, 16 mm ODS X 2.30 mm WT TP316L.</w:t>
            </w:r>
          </w:p>
        </w:tc>
      </w:tr>
      <w:tr>
        <w:tc>
          <w:tcPr>
            <w:tcW w:type="dxa" w:w="3402"/>
          </w:tcPr>
          <w:p>
            <w:pPr>
              <w:spacing w:before="0" w:after="0"/>
              <w:jc w:val="left"/>
            </w:pPr>
            <w:r>
              <w:rPr>
                <w:rFonts w:ascii="Arial" w:hAnsi="Arial"/>
                <w:b w:val="0"/>
                <w:sz w:val="22"/>
              </w:rPr>
              <w:t>M/s Dangote Oil Refining Company Ltd</w:t>
            </w:r>
          </w:p>
        </w:tc>
        <w:tc>
          <w:tcPr>
            <w:tcW w:type="dxa" w:w="3402"/>
          </w:tcPr>
          <w:p>
            <w:pPr>
              <w:spacing w:before="0" w:after="0"/>
              <w:jc w:val="left"/>
            </w:pPr>
            <w:r>
              <w:rPr>
                <w:rFonts w:ascii="Arial" w:hAnsi="Arial"/>
                <w:b w:val="0"/>
                <w:sz w:val="22"/>
              </w:rPr>
              <w:t>Dangote Petroleum Refinery &amp; Petrrochemical FZE</w:t>
            </w:r>
          </w:p>
        </w:tc>
        <w:tc>
          <w:tcPr>
            <w:tcW w:type="dxa" w:w="3402"/>
          </w:tcPr>
          <w:p>
            <w:pPr>
              <w:spacing w:before="0" w:after="0"/>
              <w:jc w:val="left"/>
            </w:pPr>
            <w:r>
              <w:rPr>
                <w:rFonts w:ascii="Arial" w:hAnsi="Arial"/>
                <w:b w:val="0"/>
                <w:sz w:val="22"/>
              </w:rPr>
              <w:t>36’’ OD, 48’’OD, 52’’OD SS Pipes, SS 304 &amp; SS304L M/s Jindal Saw Ltd.</w:t>
            </w:r>
          </w:p>
        </w:tc>
      </w:tr>
    </w:tbl>
    <w:tbl>
      <w:tblPr>
        <w:tblStyle w:val="TableGrid"/>
        <w:tblW w:type="auto" w:w="0"/>
        <w:tblLook w:firstColumn="1" w:firstRow="1" w:lastColumn="0" w:lastRow="0" w:noHBand="0" w:noVBand="1" w:val="04A0"/>
      </w:tblPr>
      <w:tblGrid>
        <w:gridCol w:w="3402"/>
        <w:gridCol w:w="3402"/>
        <w:gridCol w:w="3402"/>
      </w:tblGrid>
      <w:tr>
        <w:tc>
          <w:tcPr>
            <w:tcW w:type="dxa" w:w="3402"/>
          </w:tcPr>
          <w:p>
            <w:pPr>
              <w:spacing w:before="0" w:after="0"/>
              <w:jc w:val="left"/>
            </w:pPr>
            <w:r>
              <w:rPr>
                <w:rFonts w:ascii="Arial" w:hAnsi="Arial"/>
                <w:b/>
                <w:sz w:val="22"/>
              </w:rPr>
              <w:t>Client</w:t>
            </w:r>
          </w:p>
        </w:tc>
        <w:tc>
          <w:tcPr>
            <w:tcW w:type="dxa" w:w="3402"/>
          </w:tcPr>
          <w:p>
            <w:pPr>
              <w:spacing w:before="0" w:after="0"/>
              <w:jc w:val="left"/>
            </w:pPr>
            <w:r>
              <w:rPr>
                <w:rFonts w:ascii="Arial" w:hAnsi="Arial"/>
                <w:b/>
                <w:sz w:val="22"/>
              </w:rPr>
              <w:t>Project</w:t>
            </w:r>
          </w:p>
        </w:tc>
        <w:tc>
          <w:tcPr>
            <w:tcW w:type="dxa" w:w="3402"/>
          </w:tcPr>
          <w:p>
            <w:pPr>
              <w:spacing w:before="0" w:after="0"/>
              <w:jc w:val="left"/>
            </w:pPr>
            <w:r>
              <w:rPr>
                <w:rFonts w:ascii="Arial" w:hAnsi="Arial"/>
                <w:b/>
                <w:sz w:val="22"/>
              </w:rPr>
              <w:t>Details of work done in the project</w:t>
            </w:r>
          </w:p>
        </w:tc>
      </w:tr>
      <w:tr>
        <w:tc>
          <w:tcPr>
            <w:tcW w:type="dxa" w:w="3402"/>
          </w:tcPr>
          <w:p>
            <w:pPr>
              <w:spacing w:before="0" w:after="0"/>
              <w:jc w:val="left"/>
            </w:pPr>
            <w:r>
              <w:rPr>
                <w:rFonts w:ascii="Arial" w:hAnsi="Arial"/>
                <w:b w:val="0"/>
                <w:sz w:val="22"/>
              </w:rPr>
              <w:t>M/s TOTAL</w:t>
            </w:r>
          </w:p>
        </w:tc>
        <w:tc>
          <w:tcPr>
            <w:tcW w:type="dxa" w:w="3402"/>
          </w:tcPr>
          <w:p>
            <w:pPr>
              <w:spacing w:before="0" w:after="0"/>
              <w:jc w:val="left"/>
            </w:pPr>
            <w:r>
              <w:rPr>
                <w:rFonts w:ascii="Arial" w:hAnsi="Arial"/>
                <w:b w:val="0"/>
                <w:sz w:val="22"/>
              </w:rPr>
              <w:t>Bend Qualification as per GS EP PLR 226</w:t>
            </w:r>
          </w:p>
        </w:tc>
        <w:tc>
          <w:tcPr>
            <w:tcW w:type="dxa" w:w="3402"/>
          </w:tcPr>
          <w:p>
            <w:pPr>
              <w:spacing w:before="0" w:after="0"/>
              <w:jc w:val="left"/>
            </w:pPr>
            <w:r>
              <w:rPr>
                <w:rFonts w:ascii="Arial" w:hAnsi="Arial"/>
                <w:b w:val="0"/>
                <w:sz w:val="22"/>
              </w:rPr>
              <w:t>20’’OD X 20.62 mm WT X 5D &amp; 18’’OD X 11.1 mm WT X 5D, API 5L X 65MO PSL2, HIB Bend at M/s Welspun Crop PBM Plant.</w:t>
            </w:r>
          </w:p>
        </w:tc>
      </w:tr>
      <w:tr>
        <w:tc>
          <w:tcPr>
            <w:tcW w:type="dxa" w:w="3402"/>
          </w:tcPr>
          <w:p>
            <w:pPr>
              <w:spacing w:before="0" w:after="0"/>
              <w:jc w:val="left"/>
            </w:pPr>
            <w:r>
              <w:rPr>
                <w:rFonts w:ascii="Arial" w:hAnsi="Arial"/>
                <w:b w:val="0"/>
                <w:sz w:val="22"/>
              </w:rPr>
              <w:t>M/s Carigali-Pttepi Operation Company (CPOC)/ M/s Sapura Offshore Sdn. Bhd. Malaysis</w:t>
            </w:r>
          </w:p>
        </w:tc>
        <w:tc>
          <w:tcPr>
            <w:tcW w:type="dxa" w:w="3402"/>
          </w:tcPr>
          <w:p>
            <w:pPr>
              <w:spacing w:before="0" w:after="0"/>
              <w:jc w:val="left"/>
            </w:pPr>
            <w:r>
              <w:rPr>
                <w:rFonts w:ascii="Arial" w:hAnsi="Arial"/>
                <w:b w:val="0"/>
                <w:sz w:val="22"/>
              </w:rPr>
              <w:t>JDA Block-B-17 Development Project</w:t>
            </w:r>
          </w:p>
        </w:tc>
        <w:tc>
          <w:tcPr>
            <w:tcW w:type="dxa" w:w="3402"/>
          </w:tcPr>
          <w:p>
            <w:pPr>
              <w:spacing w:before="0" w:after="0"/>
              <w:jc w:val="left"/>
            </w:pPr>
            <w:r>
              <w:rPr>
                <w:rFonts w:ascii="Arial" w:hAnsi="Arial"/>
                <w:b w:val="0"/>
                <w:sz w:val="22"/>
              </w:rPr>
              <w:t>20’’OD X 22.23 mm WT X 3D &amp; 5D API 5L X 65MS PSL2 HIB Bend at M/s Welspun Crop PBM Plant.</w:t>
            </w:r>
          </w:p>
        </w:tc>
      </w:tr>
      <w:tr>
        <w:tc>
          <w:tcPr>
            <w:tcW w:type="dxa" w:w="3402"/>
          </w:tcPr>
          <w:p>
            <w:pPr>
              <w:spacing w:before="0" w:after="0"/>
              <w:jc w:val="left"/>
            </w:pPr>
            <w:r>
              <w:rPr>
                <w:rFonts w:ascii="Arial" w:hAnsi="Arial"/>
                <w:b w:val="0"/>
                <w:sz w:val="22"/>
              </w:rPr>
              <w:t>M/s GSPL</w:t>
            </w:r>
          </w:p>
        </w:tc>
        <w:tc>
          <w:tcPr>
            <w:tcW w:type="dxa" w:w="3402"/>
          </w:tcPr>
          <w:p>
            <w:pPr>
              <w:spacing w:before="0" w:after="0"/>
              <w:jc w:val="left"/>
            </w:pPr>
            <w:r>
              <w:rPr>
                <w:rFonts w:ascii="Arial" w:hAnsi="Arial"/>
                <w:b w:val="0"/>
                <w:sz w:val="22"/>
              </w:rPr>
              <w:t>SWAN FSRU Connectivity Pipeline</w:t>
            </w:r>
          </w:p>
        </w:tc>
        <w:tc>
          <w:tcPr>
            <w:tcW w:type="dxa" w:w="3402"/>
          </w:tcPr>
          <w:p>
            <w:pPr>
              <w:spacing w:before="0" w:after="0"/>
              <w:jc w:val="left"/>
            </w:pPr>
            <w:r>
              <w:rPr>
                <w:rFonts w:ascii="Arial" w:hAnsi="Arial"/>
                <w:b w:val="0"/>
                <w:sz w:val="22"/>
              </w:rPr>
              <w:t>30’’OD &amp; 30’’OD API 5L X 70M PSL2, LR Bend (3D &amp; 5D 6D) at M/s Ratnamani Metal &amp; Tubes Ltd.</w:t>
            </w:r>
          </w:p>
        </w:tc>
      </w:tr>
      <w:tr>
        <w:tc>
          <w:tcPr>
            <w:tcW w:type="dxa" w:w="3402"/>
          </w:tcPr>
          <w:p>
            <w:pPr>
              <w:spacing w:before="0" w:after="0"/>
              <w:jc w:val="left"/>
            </w:pPr>
            <w:r>
              <w:rPr>
                <w:rFonts w:ascii="Arial" w:hAnsi="Arial"/>
                <w:b w:val="0"/>
                <w:sz w:val="22"/>
              </w:rPr>
              <w:t>M/s Mahanagar Gas Ltd</w:t>
            </w:r>
          </w:p>
        </w:tc>
        <w:tc>
          <w:tcPr>
            <w:tcW w:type="dxa" w:w="3402"/>
          </w:tcPr>
          <w:p>
            <w:pPr>
              <w:spacing w:before="0" w:after="0"/>
              <w:jc w:val="left"/>
            </w:pPr>
            <w:r>
              <w:rPr>
                <w:rFonts w:ascii="Arial" w:hAnsi="Arial"/>
                <w:b w:val="0"/>
                <w:sz w:val="22"/>
              </w:rPr>
              <w:t>City Gas Distribution Project</w:t>
            </w:r>
          </w:p>
        </w:tc>
        <w:tc>
          <w:tcPr>
            <w:tcW w:type="dxa" w:w="3402"/>
          </w:tcPr>
          <w:p>
            <w:pPr>
              <w:spacing w:before="0" w:after="0"/>
              <w:jc w:val="left"/>
            </w:pPr>
            <w:r>
              <w:rPr>
                <w:rFonts w:ascii="Arial" w:hAnsi="Arial"/>
                <w:b w:val="0"/>
                <w:sz w:val="22"/>
              </w:rPr>
              <w:t>8’’ OD API 5L X 70M PSL2, LR Bend (3D &amp; 5D 6D) Fabrication of Bend and Sleeve coating at M/s Ratnamani Metal &amp; Tubes Ltd.</w:t>
            </w:r>
          </w:p>
        </w:tc>
      </w:tr>
      <w:tr>
        <w:tc>
          <w:tcPr>
            <w:tcW w:type="dxa" w:w="3402"/>
          </w:tcPr>
          <w:p>
            <w:pPr>
              <w:spacing w:before="0" w:after="0"/>
              <w:jc w:val="left"/>
            </w:pPr>
            <w:r>
              <w:rPr>
                <w:rFonts w:ascii="Arial" w:hAnsi="Arial"/>
                <w:b w:val="0"/>
                <w:sz w:val="22"/>
              </w:rPr>
              <w:t>M/s Oil India Ltd</w:t>
            </w:r>
          </w:p>
        </w:tc>
        <w:tc>
          <w:tcPr>
            <w:tcW w:type="dxa" w:w="3402"/>
          </w:tcPr>
          <w:p>
            <w:pPr>
              <w:spacing w:before="0" w:after="0"/>
              <w:jc w:val="left"/>
            </w:pPr>
            <w:r>
              <w:rPr>
                <w:rFonts w:ascii="Arial" w:hAnsi="Arial"/>
                <w:b w:val="0"/>
                <w:sz w:val="22"/>
              </w:rPr>
              <w:t>Supply of PRE-Coated Line Pipe and Bends</w:t>
            </w:r>
          </w:p>
        </w:tc>
        <w:tc>
          <w:tcPr>
            <w:tcW w:type="dxa" w:w="3402"/>
          </w:tcPr>
          <w:p>
            <w:pPr>
              <w:spacing w:before="0" w:after="0"/>
              <w:jc w:val="left"/>
            </w:pPr>
            <w:r>
              <w:rPr>
                <w:rFonts w:ascii="Arial" w:hAnsi="Arial"/>
                <w:b w:val="0"/>
                <w:sz w:val="22"/>
              </w:rPr>
              <w:t>6’’ OD &amp; 8’’ OD API 5L X 60M PSL2, Fabrication of Bend and Sleeve coating at M/s Ratnamani Metal &amp; Tubes Ltd.</w:t>
            </w:r>
          </w:p>
        </w:tc>
      </w:tr>
    </w:tbl>
    <w:tbl>
      <w:tblPr>
        <w:tblStyle w:val="TableGrid"/>
        <w:tblW w:type="auto" w:w="0"/>
        <w:tblLook w:firstColumn="1" w:firstRow="1" w:lastColumn="0" w:lastRow="0" w:noHBand="0" w:noVBand="1" w:val="04A0"/>
      </w:tblPr>
      <w:tblGrid>
        <w:gridCol w:w="3402"/>
        <w:gridCol w:w="3402"/>
        <w:gridCol w:w="3402"/>
      </w:tblGrid>
      <w:tr>
        <w:tc>
          <w:tcPr>
            <w:tcW w:type="dxa" w:w="3402"/>
          </w:tcPr>
          <w:p>
            <w:pPr>
              <w:spacing w:before="0" w:after="0"/>
              <w:jc w:val="left"/>
            </w:pPr>
            <w:r>
              <w:rPr>
                <w:rFonts w:ascii="Arial" w:hAnsi="Arial"/>
                <w:b/>
                <w:sz w:val="22"/>
              </w:rPr>
              <w:t>Client</w:t>
            </w:r>
          </w:p>
        </w:tc>
        <w:tc>
          <w:tcPr>
            <w:tcW w:type="dxa" w:w="3402"/>
          </w:tcPr>
          <w:p>
            <w:pPr>
              <w:spacing w:before="0" w:after="0"/>
              <w:jc w:val="left"/>
            </w:pPr>
            <w:r>
              <w:rPr>
                <w:rFonts w:ascii="Arial" w:hAnsi="Arial"/>
                <w:b/>
                <w:sz w:val="22"/>
              </w:rPr>
              <w:t>Project</w:t>
            </w:r>
          </w:p>
        </w:tc>
        <w:tc>
          <w:tcPr>
            <w:tcW w:type="dxa" w:w="3402"/>
          </w:tcPr>
          <w:p>
            <w:pPr>
              <w:spacing w:before="0" w:after="0"/>
              <w:jc w:val="left"/>
            </w:pPr>
            <w:r>
              <w:rPr>
                <w:rFonts w:ascii="Arial" w:hAnsi="Arial"/>
                <w:b/>
                <w:sz w:val="22"/>
              </w:rPr>
              <w:t>Details of work done in the project</w:t>
            </w:r>
          </w:p>
        </w:tc>
      </w:tr>
      <w:tr>
        <w:tc>
          <w:tcPr>
            <w:tcW w:type="dxa" w:w="3402"/>
          </w:tcPr>
          <w:p>
            <w:pPr>
              <w:spacing w:before="0" w:after="0"/>
              <w:jc w:val="left"/>
            </w:pPr>
            <w:r>
              <w:rPr>
                <w:rFonts w:ascii="Arial" w:hAnsi="Arial"/>
                <w:b w:val="0"/>
                <w:sz w:val="22"/>
              </w:rPr>
              <w:t>End User: Qatar Energy Customer: Petrofac Qatar W.L.L.</w:t>
            </w:r>
          </w:p>
        </w:tc>
        <w:tc>
          <w:tcPr>
            <w:tcW w:type="dxa" w:w="3402"/>
          </w:tcPr>
          <w:p>
            <w:pPr>
              <w:spacing w:before="0" w:after="0"/>
              <w:jc w:val="left"/>
            </w:pPr>
            <w:r>
              <w:rPr>
                <w:rFonts w:ascii="Arial" w:hAnsi="Arial"/>
                <w:b w:val="0"/>
                <w:sz w:val="22"/>
              </w:rPr>
              <w:t>ENGINEERING, PROCUREMENT, INSTALLATION AND COMMISSIONING (EPIC) OF EARLY WORKS FOR WWTP UPGRADE</w:t>
            </w:r>
          </w:p>
        </w:tc>
        <w:tc>
          <w:tcPr>
            <w:tcW w:type="dxa" w:w="3402"/>
          </w:tcPr>
          <w:p>
            <w:pPr>
              <w:spacing w:before="0" w:after="0"/>
              <w:jc w:val="left"/>
            </w:pPr>
            <w:r>
              <w:rPr>
                <w:rFonts w:ascii="Arial" w:hAnsi="Arial"/>
                <w:b w:val="0"/>
                <w:sz w:val="22"/>
              </w:rPr>
              <w:t>Stage Inspection of Groth Pressure Vacuum Relief Valve @ GROTH CONTINENTAL MANUFACTURING PRIVATE LIMITED</w:t>
            </w:r>
          </w:p>
        </w:tc>
      </w:tr>
      <w:tr>
        <w:tc>
          <w:tcPr>
            <w:tcW w:type="dxa" w:w="3402"/>
          </w:tcPr>
          <w:p>
            <w:pPr>
              <w:spacing w:before="0" w:after="0"/>
              <w:jc w:val="left"/>
            </w:pPr>
            <w:r>
              <w:rPr>
                <w:rFonts w:ascii="Arial" w:hAnsi="Arial"/>
                <w:b w:val="0"/>
                <w:sz w:val="22"/>
              </w:rPr>
              <w:t>M/s Andritz Hydro Pvt Ltd</w:t>
            </w:r>
          </w:p>
        </w:tc>
        <w:tc>
          <w:tcPr>
            <w:tcW w:type="dxa" w:w="3402"/>
          </w:tcPr>
          <w:p>
            <w:pPr>
              <w:spacing w:before="0" w:after="0"/>
              <w:jc w:val="left"/>
            </w:pPr>
            <w:r>
              <w:rPr>
                <w:rFonts w:ascii="Arial" w:hAnsi="Arial"/>
                <w:b w:val="0"/>
                <w:sz w:val="22"/>
              </w:rPr>
              <w:t>Moyar PH &amp; Anrland-HPP</w:t>
            </w:r>
          </w:p>
        </w:tc>
        <w:tc>
          <w:tcPr>
            <w:tcW w:type="dxa" w:w="3402"/>
          </w:tcPr>
          <w:p>
            <w:pPr>
              <w:spacing w:before="0" w:after="0"/>
              <w:jc w:val="left"/>
            </w:pPr>
            <w:r>
              <w:rPr>
                <w:rFonts w:ascii="Arial" w:hAnsi="Arial"/>
                <w:b w:val="0"/>
                <w:sz w:val="22"/>
              </w:rPr>
              <w:t>Inspection of Jet Deflector Casting, Runner Blade at M/s Atul Pricision Cast Ltd-Rajkot.</w:t>
            </w:r>
          </w:p>
        </w:tc>
      </w:tr>
      <w:tr>
        <w:tc>
          <w:tcPr>
            <w:tcW w:type="dxa" w:w="3402"/>
          </w:tcPr>
          <w:p>
            <w:pPr>
              <w:spacing w:before="0" w:after="0"/>
              <w:jc w:val="left"/>
            </w:pPr>
            <w:r>
              <w:rPr>
                <w:rFonts w:ascii="Arial" w:hAnsi="Arial"/>
                <w:b w:val="0"/>
                <w:sz w:val="22"/>
              </w:rPr>
              <w:t>M/s ADMA / M/s Technip France Abu Dhabi</w:t>
            </w:r>
          </w:p>
        </w:tc>
        <w:tc>
          <w:tcPr>
            <w:tcW w:type="dxa" w:w="3402"/>
          </w:tcPr>
          <w:p>
            <w:pPr>
              <w:spacing w:before="0" w:after="0"/>
              <w:jc w:val="left"/>
            </w:pPr>
            <w:r>
              <w:rPr>
                <w:rFonts w:ascii="Arial" w:hAnsi="Arial"/>
                <w:b w:val="0"/>
                <w:sz w:val="22"/>
              </w:rPr>
              <w:t>Additional Gas supply to onshore and Flexibility Assurance at USSC</w:t>
            </w:r>
          </w:p>
        </w:tc>
        <w:tc>
          <w:tcPr>
            <w:tcW w:type="dxa" w:w="3402"/>
          </w:tcPr>
          <w:p>
            <w:pPr>
              <w:spacing w:before="0" w:after="0"/>
              <w:jc w:val="left"/>
            </w:pPr>
            <w:r>
              <w:rPr>
                <w:rFonts w:ascii="Arial" w:hAnsi="Arial"/>
                <w:b w:val="0"/>
                <w:sz w:val="22"/>
              </w:rPr>
              <w:t>Dual Plate check valve at M/s Intrux Techno casting Pvt.Ltd</w:t>
            </w:r>
          </w:p>
        </w:tc>
      </w:tr>
      <w:tr>
        <w:tc>
          <w:tcPr>
            <w:tcW w:type="dxa" w:w="3402"/>
          </w:tcPr>
          <w:p>
            <w:pPr>
              <w:spacing w:before="0" w:after="0"/>
              <w:jc w:val="left"/>
            </w:pPr>
            <w:r>
              <w:rPr>
                <w:rFonts w:ascii="Arial" w:hAnsi="Arial"/>
                <w:b w:val="0"/>
                <w:sz w:val="22"/>
              </w:rPr>
              <w:t>M/s Virgo Valve &amp; Controls Pvt Ltd. Pune.</w:t>
            </w:r>
          </w:p>
        </w:tc>
        <w:tc>
          <w:tcPr>
            <w:tcW w:type="dxa" w:w="3402"/>
          </w:tcPr>
          <w:p>
            <w:pPr>
              <w:spacing w:before="0" w:after="0"/>
              <w:jc w:val="left"/>
            </w:pPr>
            <w:r>
              <w:rPr>
                <w:rFonts w:ascii="Arial" w:hAnsi="Arial"/>
                <w:b w:val="0"/>
                <w:sz w:val="22"/>
              </w:rPr>
              <w:t>-----</w:t>
            </w:r>
          </w:p>
        </w:tc>
        <w:tc>
          <w:tcPr>
            <w:tcW w:type="dxa" w:w="3402"/>
          </w:tcPr>
          <w:p>
            <w:pPr>
              <w:spacing w:before="0" w:after="0"/>
              <w:jc w:val="left"/>
            </w:pPr>
            <w:r>
              <w:rPr>
                <w:rFonts w:ascii="Arial" w:hAnsi="Arial"/>
                <w:b w:val="0"/>
                <w:sz w:val="22"/>
              </w:rPr>
              <w:t>Inspection of Pouring witnessed, Lab Testing, Visual &amp; Final Dimensional for Material WCB, CF8, and CF8M.</w:t>
            </w:r>
          </w:p>
        </w:tc>
      </w:tr>
      <w:tr>
        <w:tc>
          <w:tcPr>
            <w:tcW w:type="dxa" w:w="3402"/>
          </w:tcPr>
          <w:p>
            <w:pPr>
              <w:spacing w:before="0" w:after="0"/>
              <w:jc w:val="left"/>
            </w:pPr>
            <w:r>
              <w:rPr>
                <w:rFonts w:ascii="Arial" w:hAnsi="Arial"/>
                <w:b w:val="0"/>
                <w:sz w:val="22"/>
              </w:rPr>
              <w:t>M/s Proman, Germany / M/s VAK &amp; Press Engineering</w:t>
            </w:r>
          </w:p>
        </w:tc>
        <w:tc>
          <w:tcPr>
            <w:tcW w:type="dxa" w:w="3402"/>
          </w:tcPr>
          <w:p>
            <w:pPr>
              <w:spacing w:before="0" w:after="0"/>
              <w:jc w:val="left"/>
            </w:pPr>
            <w:r>
              <w:rPr>
                <w:rFonts w:ascii="Arial" w:hAnsi="Arial"/>
                <w:b w:val="0"/>
                <w:sz w:val="22"/>
              </w:rPr>
              <w:t>-----</w:t>
            </w:r>
          </w:p>
        </w:tc>
        <w:tc>
          <w:tcPr>
            <w:tcW w:type="dxa" w:w="3402"/>
          </w:tcPr>
          <w:p>
            <w:pPr>
              <w:spacing w:before="0" w:after="0"/>
              <w:jc w:val="left"/>
            </w:pPr>
            <w:r>
              <w:rPr>
                <w:rFonts w:ascii="Arial" w:hAnsi="Arial"/>
                <w:b w:val="0"/>
                <w:sz w:val="22"/>
              </w:rPr>
              <w:t>Inspection of Poring witnessed , Lab Testing, Final nd Visual Dimension for Ball Valve- F304L (Body &amp; Ball) at M/s G.M Valve Pvt Ltd-Rajkot.</w:t>
            </w:r>
          </w:p>
        </w:tc>
      </w:tr>
      <w:tr>
        <w:tc>
          <w:tcPr>
            <w:tcW w:type="dxa" w:w="3402"/>
          </w:tcPr>
          <w:p>
            <w:pPr>
              <w:spacing w:before="0" w:after="0"/>
              <w:jc w:val="left"/>
            </w:pPr>
            <w:r>
              <w:rPr>
                <w:rFonts w:ascii="Arial" w:hAnsi="Arial"/>
                <w:b w:val="0"/>
                <w:sz w:val="22"/>
              </w:rPr>
              <w:t>M/s Petro Valve/ M/s Corrtech International</w:t>
            </w:r>
          </w:p>
        </w:tc>
        <w:tc>
          <w:tcPr>
            <w:tcW w:type="dxa" w:w="3402"/>
          </w:tcPr>
          <w:p>
            <w:pPr>
              <w:spacing w:before="0" w:after="0"/>
              <w:jc w:val="left"/>
            </w:pPr>
            <w:r>
              <w:rPr>
                <w:rFonts w:ascii="Arial" w:hAnsi="Arial"/>
                <w:b w:val="0"/>
                <w:sz w:val="22"/>
              </w:rPr>
              <w:t>Steel pipeline construction and associated work for NBPL</w:t>
            </w:r>
          </w:p>
        </w:tc>
        <w:tc>
          <w:tcPr>
            <w:tcW w:type="dxa" w:w="3402"/>
          </w:tcPr>
          <w:p>
            <w:pPr>
              <w:spacing w:before="0" w:after="0"/>
              <w:jc w:val="left"/>
            </w:pPr>
            <w:r>
              <w:rPr>
                <w:rFonts w:ascii="Arial" w:hAnsi="Arial"/>
                <w:b w:val="0"/>
                <w:sz w:val="22"/>
              </w:rPr>
              <w:t>Inspection of Ball valve for Body, side pic, steam, Pup piece at M/s Gujarat Intrux Pvt .Ltd-Rajkot.</w:t>
            </w:r>
          </w:p>
        </w:tc>
      </w:tr>
      <w:tr>
        <w:tc>
          <w:tcPr>
            <w:tcW w:type="dxa" w:w="3402"/>
          </w:tcPr>
          <w:p>
            <w:pPr>
              <w:spacing w:before="0" w:after="0"/>
              <w:jc w:val="left"/>
            </w:pPr>
            <w:r>
              <w:rPr>
                <w:rFonts w:ascii="Arial" w:hAnsi="Arial"/>
                <w:b w:val="0"/>
                <w:sz w:val="22"/>
              </w:rPr>
              <w:t>M/s Hawa Valves</w:t>
            </w:r>
          </w:p>
        </w:tc>
        <w:tc>
          <w:tcPr>
            <w:tcW w:type="dxa" w:w="3402"/>
          </w:tcPr>
          <w:p>
            <w:pPr>
              <w:spacing w:before="0" w:after="0"/>
              <w:jc w:val="left"/>
            </w:pPr>
            <w:r>
              <w:rPr>
                <w:rFonts w:ascii="Arial" w:hAnsi="Arial"/>
                <w:b w:val="0"/>
                <w:sz w:val="22"/>
              </w:rPr>
              <w:t>Sabarmati gas line</w:t>
            </w:r>
          </w:p>
        </w:tc>
        <w:tc>
          <w:tcPr>
            <w:tcW w:type="dxa" w:w="3402"/>
          </w:tcPr>
          <w:p>
            <w:pPr>
              <w:spacing w:before="0" w:after="0"/>
              <w:jc w:val="left"/>
            </w:pPr>
            <w:r>
              <w:rPr>
                <w:rFonts w:ascii="Arial" w:hAnsi="Arial"/>
                <w:b w:val="0"/>
                <w:sz w:val="22"/>
              </w:rPr>
              <w:t>Casting Ball valve,Butter fly valve of body, bonnet and Plate for gas line at M/s Iceburge Technocast Pvt Ltd.</w:t>
            </w:r>
          </w:p>
        </w:tc>
      </w:tr>
      <w:tr>
        <w:tc>
          <w:tcPr>
            <w:tcW w:type="dxa" w:w="3402"/>
          </w:tcPr>
          <w:p>
            <w:pPr>
              <w:spacing w:before="0" w:after="0"/>
              <w:jc w:val="left"/>
            </w:pPr>
            <w:r>
              <w:rPr>
                <w:rFonts w:ascii="Arial" w:hAnsi="Arial"/>
                <w:b w:val="0"/>
                <w:sz w:val="22"/>
              </w:rPr>
              <w:t>M/s Elbit System ISRAEL Aerospace</w:t>
            </w:r>
          </w:p>
        </w:tc>
        <w:tc>
          <w:tcPr>
            <w:tcW w:type="dxa" w:w="3402"/>
          </w:tcPr>
          <w:p>
            <w:pPr>
              <w:spacing w:before="0" w:after="0"/>
              <w:jc w:val="left"/>
            </w:pPr>
            <w:r>
              <w:rPr>
                <w:rFonts w:ascii="Arial" w:hAnsi="Arial"/>
                <w:b w:val="0"/>
                <w:sz w:val="22"/>
              </w:rPr>
              <w:t>ISRAEL vapoun</w:t>
            </w:r>
          </w:p>
        </w:tc>
        <w:tc>
          <w:tcPr>
            <w:tcW w:type="dxa" w:w="3402"/>
          </w:tcPr>
          <w:p>
            <w:pPr>
              <w:spacing w:before="0" w:after="0"/>
              <w:jc w:val="left"/>
            </w:pPr>
            <w:r>
              <w:rPr>
                <w:rFonts w:ascii="Arial" w:hAnsi="Arial"/>
                <w:b w:val="0"/>
                <w:sz w:val="22"/>
              </w:rPr>
              <w:t>ISRAEL vapoun casting body, bonnet, Flange at M/s Hi-Tech Investment casting Pvt. Ltd.</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WPS / PQR / WOPQ Preparation</w:t>
      </w:r>
    </w:p>
    <w:p>
      <w:pPr>
        <w:pStyle w:val="ListBullet"/>
        <w:spacing w:before="0" w:after="0"/>
        <w:ind w:left="720" w:hanging="360"/>
        <w:jc w:val="both"/>
      </w:pPr>
      <w:r>
        <w:rPr>
          <w:rFonts w:ascii="Arial" w:hAnsi="Arial"/>
          <w:b w:val="0"/>
          <w:sz w:val="22"/>
        </w:rPr>
        <w:t>Pressure Equipment Inspection</w:t>
      </w:r>
    </w:p>
    <w:p>
      <w:pPr>
        <w:pStyle w:val="ListBullet"/>
        <w:spacing w:before="0" w:after="0"/>
        <w:ind w:left="720" w:hanging="360"/>
        <w:jc w:val="both"/>
      </w:pPr>
      <w:r>
        <w:rPr>
          <w:rFonts w:ascii="Arial" w:hAnsi="Arial"/>
          <w:b w:val="0"/>
          <w:sz w:val="22"/>
        </w:rPr>
        <w:t>Line Pipe Inspection</w:t>
      </w:r>
    </w:p>
    <w:p>
      <w:pPr>
        <w:pStyle w:val="ListBullet"/>
        <w:spacing w:before="0" w:after="0"/>
        <w:ind w:left="720" w:hanging="360"/>
        <w:jc w:val="both"/>
      </w:pPr>
      <w:r>
        <w:rPr>
          <w:rFonts w:ascii="Arial" w:hAnsi="Arial"/>
          <w:b w:val="0"/>
          <w:sz w:val="22"/>
        </w:rPr>
        <w:t>Piping and Structural Fabrication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Casting and Valve Inspection</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Laboratory Testing Review</w:t>
      </w:r>
    </w:p>
    <w:p>
      <w:pPr>
        <w:pStyle w:val="ListBullet"/>
        <w:spacing w:before="0" w:after="0"/>
        <w:ind w:left="720" w:hanging="360"/>
        <w:jc w:val="both"/>
      </w:pPr>
      <w:r>
        <w:rPr>
          <w:rFonts w:ascii="Arial" w:hAnsi="Arial"/>
          <w:b w:val="0"/>
          <w:sz w:val="22"/>
        </w:rPr>
        <w:t>Quality Documentation</w:t>
      </w:r>
    </w:p>
    <w:p>
      <w:pPr>
        <w:pStyle w:val="ListBullet"/>
        <w:spacing w:before="0" w:after="0"/>
        <w:ind w:left="720" w:hanging="360"/>
        <w:jc w:val="both"/>
      </w:pPr>
      <w:r>
        <w:rPr>
          <w:rFonts w:ascii="Arial" w:hAnsi="Arial"/>
          <w:b w:val="0"/>
          <w:sz w:val="22"/>
        </w:rPr>
        <w:t>ITP / MPS Review</w:t>
      </w:r>
    </w:p>
    <w:p>
      <w:pPr>
        <w:pStyle w:val="ListBullet"/>
        <w:spacing w:before="0" w:after="0"/>
        <w:ind w:left="720" w:hanging="360"/>
        <w:jc w:val="both"/>
      </w:pPr>
      <w:r>
        <w:rPr>
          <w:rFonts w:ascii="Arial" w:hAnsi="Arial"/>
          <w:b w:val="0"/>
          <w:sz w:val="22"/>
        </w:rPr>
        <w:t>Technical Comment Resolution</w:t>
      </w:r>
    </w:p>
    <w:p>
      <w:pPr>
        <w:pStyle w:val="ListBullet"/>
        <w:spacing w:before="0" w:after="0"/>
        <w:ind w:left="720" w:hanging="360"/>
        <w:jc w:val="both"/>
      </w:pPr>
      <w:r>
        <w:rPr>
          <w:rFonts w:ascii="Arial" w:hAnsi="Arial"/>
          <w:b w:val="0"/>
          <w:sz w:val="22"/>
        </w:rPr>
        <w:t>Raw Material Quality Control</w:t>
      </w:r>
    </w:p>
    <w:p>
      <w:pPr>
        <w:pStyle w:val="ListBullet"/>
        <w:spacing w:before="0" w:after="0"/>
        <w:ind w:left="720" w:hanging="360"/>
        <w:jc w:val="both"/>
      </w:pPr>
      <w:r>
        <w:rPr>
          <w:rFonts w:ascii="Arial" w:hAnsi="Arial"/>
          <w:b w:val="0"/>
          <w:sz w:val="22"/>
        </w:rPr>
        <w:t>NCR Management</w:t>
      </w:r>
    </w:p>
    <w:p>
      <w:pPr>
        <w:pStyle w:val="ListBullet"/>
        <w:spacing w:before="0" w:after="0"/>
        <w:ind w:left="720" w:hanging="360"/>
        <w:jc w:val="both"/>
      </w:pPr>
      <w:r>
        <w:rPr>
          <w:rFonts w:ascii="Arial" w:hAnsi="Arial"/>
          <w:b w:val="0"/>
          <w:sz w:val="22"/>
        </w:rPr>
        <w:t>Client and TPI Coordination</w:t>
      </w:r>
    </w:p>
    <w:p>
      <w:pPr>
        <w:pStyle w:val="ListBullet"/>
        <w:spacing w:before="0" w:after="0"/>
        <w:ind w:left="720" w:hanging="360"/>
        <w:jc w:val="both"/>
      </w:pPr>
      <w:r>
        <w:rPr>
          <w:rFonts w:ascii="Arial" w:hAnsi="Arial"/>
          <w:b w:val="0"/>
          <w:sz w:val="22"/>
        </w:rPr>
        <w:t>Quality Auditing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Dump Tanks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Modules</w:t>
      </w:r>
    </w:p>
    <w:p>
      <w:pPr>
        <w:pStyle w:val="ListBullet"/>
        <w:spacing w:before="0" w:after="0"/>
        <w:ind w:left="720" w:hanging="360"/>
        <w:jc w:val="both"/>
      </w:pPr>
      <w:r>
        <w:rPr>
          <w:rFonts w:ascii="Arial" w:hAnsi="Arial"/>
          <w:b w:val="0"/>
          <w:sz w:val="22"/>
        </w:rPr>
        <w:t>LSAW Pipes</w:t>
      </w:r>
    </w:p>
    <w:p>
      <w:pPr>
        <w:pStyle w:val="ListBullet"/>
        <w:spacing w:before="0" w:after="0"/>
        <w:ind w:left="720" w:hanging="360"/>
        <w:jc w:val="both"/>
      </w:pPr>
      <w:r>
        <w:rPr>
          <w:rFonts w:ascii="Arial" w:hAnsi="Arial"/>
          <w:b w:val="0"/>
          <w:sz w:val="22"/>
        </w:rPr>
        <w:t>HSAW Pipes</w:t>
      </w:r>
    </w:p>
    <w:p>
      <w:pPr>
        <w:pStyle w:val="ListBullet"/>
        <w:spacing w:before="0" w:after="0"/>
        <w:ind w:left="720" w:hanging="360"/>
        <w:jc w:val="both"/>
      </w:pPr>
      <w:r>
        <w:rPr>
          <w:rFonts w:ascii="Arial" w:hAnsi="Arial"/>
          <w:b w:val="0"/>
          <w:sz w:val="22"/>
        </w:rPr>
        <w:t>ERW Pipes</w:t>
      </w:r>
    </w:p>
    <w:p>
      <w:pPr>
        <w:pStyle w:val="ListBullet"/>
        <w:spacing w:before="0" w:after="0"/>
        <w:ind w:left="720" w:hanging="360"/>
        <w:jc w:val="both"/>
      </w:pPr>
      <w:r>
        <w:rPr>
          <w:rFonts w:ascii="Arial" w:hAnsi="Arial"/>
          <w:b w:val="0"/>
          <w:sz w:val="22"/>
        </w:rPr>
        <w:t>Stainless-Steel Pipes and Tubes</w:t>
      </w:r>
    </w:p>
    <w:p>
      <w:pPr>
        <w:pStyle w:val="ListBullet"/>
        <w:spacing w:before="0" w:after="0"/>
        <w:ind w:left="720" w:hanging="360"/>
        <w:jc w:val="both"/>
      </w:pPr>
      <w:r>
        <w:rPr>
          <w:rFonts w:ascii="Arial" w:hAnsi="Arial"/>
          <w:b w:val="0"/>
          <w:sz w:val="22"/>
        </w:rPr>
        <w:t>DI Line Pipes</w:t>
      </w:r>
    </w:p>
    <w:p>
      <w:pPr>
        <w:pStyle w:val="ListBullet"/>
        <w:spacing w:before="0" w:after="0"/>
        <w:ind w:left="720" w:hanging="360"/>
        <w:jc w:val="both"/>
      </w:pPr>
      <w:r>
        <w:rPr>
          <w:rFonts w:ascii="Arial" w:hAnsi="Arial"/>
          <w:b w:val="0"/>
          <w:sz w:val="22"/>
        </w:rPr>
        <w:t>Hot Induction Bends</w:t>
      </w:r>
    </w:p>
    <w:p>
      <w:pPr>
        <w:pStyle w:val="ListBullet"/>
        <w:spacing w:before="0" w:after="0"/>
        <w:ind w:left="720" w:hanging="360"/>
        <w:jc w:val="both"/>
      </w:pPr>
      <w:r>
        <w:rPr>
          <w:rFonts w:ascii="Arial" w:hAnsi="Arial"/>
          <w:b w:val="0"/>
          <w:sz w:val="22"/>
        </w:rPr>
        <w:t>Long-Radius Bends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Cryogenic Vessels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Compressor Drums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Coils</w:t>
      </w:r>
    </w:p>
    <w:p>
      <w:pPr>
        <w:pStyle w:val="ListBullet"/>
        <w:spacing w:before="0" w:after="0"/>
        <w:ind w:left="720" w:hanging="360"/>
        <w:jc w:val="both"/>
      </w:pPr>
      <w:r>
        <w:rPr>
          <w:rFonts w:ascii="Arial" w:hAnsi="Arial"/>
          <w:b w:val="0"/>
          <w:sz w:val="22"/>
        </w:rPr>
        <w:t>Headers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Coating Material</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