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ABOUZAR ZAER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Abouzar Zaer is a mechanical engineer experienced in Non-Destructive Testing, weld inspection, and the design, analysis, and testing of mechanical devices. He has a strong background in quality assurance, maintenance, offshore operations, lifting and rigging inspections, and process and safety improvements. His inspection scope covers mechanical, piping, structural, welding, coating, rotating, subsea, electrical, instrumentation, and water-treatment equipment, including FAT, hydrostatic, performance, dimensional, NDT, and documentation activities. He has prepared NDT procedures and proposals, reviewed international NDT reports, and carried out UT thickness measurement and CCTV corrosion inspection on water pipelines. He also brings substantial expediting, vendor surveillance, technical documentation, and QC team-management experience across oil and gas, refinery, petrochemical, power, and industrial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2010 – 2014 – BEng Mechanical Engineering, Azad University of Lamerd, Shiraz, Iran</w:t>
      </w:r>
    </w:p>
    <w:p>
      <w:pPr>
        <w:pStyle w:val="ListBullet"/>
        <w:spacing w:before="0" w:after="0"/>
        <w:ind w:left="720" w:hanging="360"/>
        <w:jc w:val="both"/>
      </w:pPr>
      <w:r>
        <w:rPr>
          <w:rFonts w:ascii="Arial" w:hAnsi="Arial"/>
          <w:b w:val="0"/>
          <w:sz w:val="22"/>
        </w:rPr>
        <w:t>GCSE Maths, GA, New City College, Hackney, London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NDT and HSE Certificates 2008 – 2029</w:t>
      </w:r>
    </w:p>
    <w:p>
      <w:pPr>
        <w:pStyle w:val="ListBullet"/>
        <w:spacing w:before="0" w:after="0"/>
        <w:ind w:left="720" w:hanging="360"/>
        <w:jc w:val="both"/>
      </w:pPr>
      <w:r>
        <w:rPr>
          <w:rFonts w:ascii="Arial" w:hAnsi="Arial"/>
          <w:b w:val="0"/>
          <w:sz w:val="22"/>
        </w:rPr>
        <w:t>VT (Visual inspection Test)</w:t>
      </w:r>
    </w:p>
    <w:p>
      <w:pPr>
        <w:pStyle w:val="ListBullet"/>
        <w:spacing w:before="0" w:after="0"/>
        <w:ind w:left="720" w:hanging="360"/>
        <w:jc w:val="both"/>
      </w:pPr>
      <w:r>
        <w:rPr>
          <w:rFonts w:ascii="Arial" w:hAnsi="Arial"/>
          <w:b w:val="0"/>
          <w:sz w:val="22"/>
        </w:rPr>
        <w:t>PT (Liquid Penetration Test)</w:t>
      </w:r>
    </w:p>
    <w:p>
      <w:pPr>
        <w:pStyle w:val="ListBullet"/>
        <w:spacing w:before="0" w:after="0"/>
        <w:ind w:left="720" w:hanging="360"/>
        <w:jc w:val="both"/>
      </w:pPr>
      <w:r>
        <w:rPr>
          <w:rFonts w:ascii="Arial" w:hAnsi="Arial"/>
          <w:b w:val="0"/>
          <w:sz w:val="22"/>
        </w:rPr>
        <w:t>MT (Magnetic Test)</w:t>
      </w:r>
    </w:p>
    <w:p>
      <w:pPr>
        <w:pStyle w:val="ListBullet"/>
        <w:spacing w:before="0" w:after="0"/>
        <w:ind w:left="720" w:hanging="360"/>
        <w:jc w:val="both"/>
      </w:pPr>
      <w:r>
        <w:rPr>
          <w:rFonts w:ascii="Arial" w:hAnsi="Arial"/>
          <w:b w:val="0"/>
          <w:sz w:val="22"/>
        </w:rPr>
        <w:t>UT (Ultrasonic Test)</w:t>
      </w:r>
    </w:p>
    <w:p>
      <w:pPr>
        <w:pStyle w:val="ListBullet"/>
        <w:spacing w:before="0" w:after="0"/>
        <w:ind w:left="720" w:hanging="360"/>
        <w:jc w:val="both"/>
      </w:pPr>
      <w:r>
        <w:rPr>
          <w:rFonts w:ascii="Arial" w:hAnsi="Arial"/>
          <w:b w:val="0"/>
          <w:sz w:val="22"/>
        </w:rPr>
        <w:t>CWI</w:t>
      </w:r>
    </w:p>
    <w:p>
      <w:pPr>
        <w:pStyle w:val="ListBullet"/>
        <w:spacing w:before="0" w:after="0"/>
        <w:ind w:left="720" w:hanging="360"/>
        <w:jc w:val="both"/>
      </w:pPr>
      <w:r>
        <w:rPr>
          <w:rFonts w:ascii="Arial" w:hAnsi="Arial"/>
          <w:b w:val="0"/>
          <w:sz w:val="22"/>
        </w:rPr>
        <w:t>Mechanical General Assessment</w:t>
      </w:r>
    </w:p>
    <w:p>
      <w:pPr>
        <w:pStyle w:val="ListBullet"/>
        <w:spacing w:before="0" w:after="0"/>
        <w:ind w:left="720" w:hanging="360"/>
        <w:jc w:val="both"/>
      </w:pPr>
      <w:r>
        <w:rPr>
          <w:rFonts w:ascii="Arial" w:hAnsi="Arial"/>
          <w:b w:val="0"/>
          <w:sz w:val="22"/>
        </w:rPr>
        <w:t>CSWIP 3.1 (Attended in the course)</w:t>
      </w:r>
    </w:p>
    <w:p>
      <w:pPr>
        <w:pStyle w:val="ListBullet"/>
        <w:spacing w:before="0" w:after="0"/>
        <w:ind w:left="720" w:hanging="360"/>
        <w:jc w:val="both"/>
      </w:pPr>
      <w:r>
        <w:rPr>
          <w:rFonts w:ascii="Arial" w:hAnsi="Arial"/>
          <w:b w:val="0"/>
          <w:sz w:val="22"/>
        </w:rPr>
        <w:t>BGAS – CSWIP Painting Inspector II</w:t>
      </w:r>
    </w:p>
    <w:p>
      <w:pPr>
        <w:pStyle w:val="ListBullet"/>
        <w:spacing w:before="0" w:after="0"/>
        <w:ind w:left="720" w:hanging="360"/>
        <w:jc w:val="both"/>
      </w:pPr>
      <w:r>
        <w:rPr>
          <w:rFonts w:ascii="Arial" w:hAnsi="Arial"/>
          <w:b w:val="0"/>
          <w:sz w:val="22"/>
        </w:rPr>
        <w:t>Thames Water Passport</w:t>
      </w:r>
    </w:p>
    <w:p>
      <w:pPr>
        <w:pStyle w:val="ListBullet"/>
        <w:spacing w:before="0" w:after="0"/>
        <w:ind w:left="720" w:hanging="360"/>
        <w:jc w:val="both"/>
      </w:pPr>
      <w:r>
        <w:rPr>
          <w:rFonts w:ascii="Arial" w:hAnsi="Arial"/>
          <w:b w:val="0"/>
          <w:sz w:val="22"/>
        </w:rPr>
        <w:t>SQS005: Supplier Quality Surveillance- Instrumentation, FLOUR University, Level I &amp; II</w:t>
      </w:r>
    </w:p>
    <w:p>
      <w:pPr>
        <w:pStyle w:val="ListBullet"/>
        <w:spacing w:before="0" w:after="0"/>
        <w:ind w:left="720" w:hanging="360"/>
        <w:jc w:val="both"/>
      </w:pPr>
      <w:r>
        <w:rPr>
          <w:rFonts w:ascii="Arial" w:hAnsi="Arial"/>
          <w:b w:val="0"/>
          <w:sz w:val="22"/>
        </w:rPr>
        <w:t>SQS007: Supplier Quality Surveillance- Shop Fabrication Piping, FLOUR University, Level I &amp; II</w:t>
      </w:r>
    </w:p>
    <w:p>
      <w:pPr>
        <w:pStyle w:val="ListBullet"/>
        <w:spacing w:before="0" w:after="0"/>
        <w:ind w:left="720" w:hanging="360"/>
        <w:jc w:val="both"/>
      </w:pPr>
      <w:r>
        <w:rPr>
          <w:rFonts w:ascii="Arial" w:hAnsi="Arial"/>
          <w:b w:val="0"/>
          <w:sz w:val="22"/>
        </w:rPr>
        <w:t>Painting Inspection, FLOUR University, Level I &amp; II</w:t>
      </w:r>
    </w:p>
    <w:p>
      <w:pPr>
        <w:pStyle w:val="ListBullet"/>
        <w:spacing w:before="0" w:after="0"/>
        <w:ind w:left="720" w:hanging="360"/>
        <w:jc w:val="both"/>
      </w:pPr>
      <w:r>
        <w:rPr>
          <w:rFonts w:ascii="Arial" w:hAnsi="Arial"/>
          <w:b w:val="0"/>
          <w:sz w:val="22"/>
        </w:rPr>
        <w:t>Executive Principles of Piping, FLOUR University</w:t>
      </w:r>
    </w:p>
    <w:p>
      <w:pPr>
        <w:pStyle w:val="ListBullet"/>
        <w:spacing w:before="0" w:after="0"/>
        <w:ind w:left="720" w:hanging="360"/>
        <w:jc w:val="both"/>
      </w:pPr>
      <w:r>
        <w:rPr>
          <w:rFonts w:ascii="Arial" w:hAnsi="Arial"/>
          <w:b w:val="0"/>
          <w:sz w:val="22"/>
        </w:rPr>
        <w:t>Pump and Compressor, FLOUR University</w:t>
      </w:r>
    </w:p>
    <w:p>
      <w:pPr>
        <w:pStyle w:val="ListBullet"/>
        <w:spacing w:before="0" w:after="0"/>
        <w:ind w:left="720" w:hanging="360"/>
        <w:jc w:val="both"/>
      </w:pPr>
      <w:r>
        <w:rPr>
          <w:rFonts w:ascii="Arial" w:hAnsi="Arial"/>
          <w:b w:val="0"/>
          <w:sz w:val="22"/>
        </w:rPr>
        <w:t>CITB HSE operatives test</w:t>
      </w:r>
    </w:p>
    <w:p>
      <w:pPr>
        <w:pStyle w:val="ListBullet"/>
        <w:spacing w:before="0" w:after="0"/>
        <w:ind w:left="720" w:hanging="360"/>
        <w:jc w:val="both"/>
      </w:pPr>
      <w:r>
        <w:rPr>
          <w:rFonts w:ascii="Arial" w:hAnsi="Arial"/>
          <w:b w:val="0"/>
          <w:sz w:val="22"/>
        </w:rPr>
        <w:t>ISO 9001:2015</w:t>
      </w:r>
    </w:p>
    <w:p>
      <w:pPr>
        <w:pStyle w:val="ListBullet"/>
        <w:spacing w:before="0" w:after="0"/>
        <w:ind w:left="720" w:hanging="360"/>
        <w:jc w:val="both"/>
      </w:pPr>
      <w:r>
        <w:rPr>
          <w:rFonts w:ascii="Arial" w:hAnsi="Arial"/>
          <w:b w:val="0"/>
          <w:sz w:val="22"/>
        </w:rPr>
        <w:t>RT- RTI Level II</w:t>
      </w:r>
    </w:p>
    <w:p>
      <w:pPr>
        <w:pStyle w:val="ListBullet"/>
        <w:spacing w:before="0" w:after="0"/>
        <w:ind w:left="720" w:hanging="360"/>
        <w:jc w:val="both"/>
      </w:pPr>
      <w:r>
        <w:rPr>
          <w:rFonts w:ascii="Arial" w:hAnsi="Arial"/>
          <w:b w:val="0"/>
          <w:sz w:val="22"/>
        </w:rPr>
        <w:t>ISO/IEC 17020 &amp; API Q1 (Vendor Inspection and Quality Surveillance)</w:t>
      </w:r>
    </w:p>
    <w:p>
      <w:pPr>
        <w:pStyle w:val="ListBullet"/>
        <w:spacing w:before="0" w:after="0"/>
        <w:ind w:left="720" w:hanging="360"/>
        <w:jc w:val="both"/>
      </w:pPr>
      <w:r>
        <w:rPr>
          <w:rFonts w:ascii="Arial" w:hAnsi="Arial"/>
          <w:b w:val="0"/>
          <w:sz w:val="22"/>
        </w:rPr>
        <w:t>E&amp;I certificate</w:t>
      </w:r>
    </w:p>
    <w:p>
      <w:pPr>
        <w:pStyle w:val="ListBullet"/>
        <w:spacing w:before="0" w:after="0"/>
        <w:ind w:left="720" w:hanging="360"/>
        <w:jc w:val="both"/>
      </w:pPr>
      <w:r>
        <w:rPr>
          <w:rFonts w:ascii="Arial" w:hAnsi="Arial"/>
          <w:b w:val="0"/>
          <w:sz w:val="22"/>
        </w:rPr>
        <w:t>Industrial Valve Inspection and Testing</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EUSR and National water Hygiene</w:t>
      </w:r>
    </w:p>
    <w:p>
      <w:pPr>
        <w:pStyle w:val="ListBullet"/>
        <w:spacing w:before="0" w:after="0"/>
        <w:ind w:left="720" w:hanging="360"/>
        <w:jc w:val="both"/>
      </w:pPr>
      <w:r>
        <w:rPr>
          <w:rFonts w:ascii="Arial" w:hAnsi="Arial"/>
          <w:b w:val="0"/>
          <w:sz w:val="22"/>
        </w:rPr>
        <w:t>SQS001: Supplier Quality Surveillance – Pump</w:t>
      </w:r>
    </w:p>
    <w:p>
      <w:pPr>
        <w:pStyle w:val="ListBullet"/>
        <w:spacing w:before="0" w:after="0"/>
        <w:ind w:left="720" w:hanging="360"/>
        <w:jc w:val="both"/>
      </w:pPr>
      <w:r>
        <w:rPr>
          <w:rFonts w:ascii="Arial" w:hAnsi="Arial"/>
          <w:b w:val="0"/>
          <w:sz w:val="22"/>
        </w:rPr>
        <w:t>SQS004: Supplier Quality Surveillance- Valve</w:t>
      </w:r>
    </w:p>
    <w:p>
      <w:pPr>
        <w:pStyle w:val="ListBullet"/>
        <w:spacing w:before="0" w:after="0"/>
        <w:ind w:left="720" w:hanging="360"/>
        <w:jc w:val="both"/>
      </w:pPr>
      <w:r>
        <w:rPr>
          <w:rFonts w:ascii="Arial" w:hAnsi="Arial"/>
          <w:b w:val="0"/>
          <w:sz w:val="22"/>
        </w:rPr>
        <w:t>SQS008: Supplier Quality Surveillance- Report Writing</w:t>
      </w:r>
    </w:p>
    <w:p>
      <w:pPr>
        <w:pStyle w:val="ListBullet"/>
        <w:spacing w:before="0" w:after="0"/>
        <w:ind w:left="720" w:hanging="360"/>
        <w:jc w:val="both"/>
      </w:pPr>
      <w:r>
        <w:rPr>
          <w:rFonts w:ascii="Arial" w:hAnsi="Arial"/>
          <w:b w:val="0"/>
          <w:sz w:val="22"/>
        </w:rPr>
        <w:t>Professional knowledge and experience with AWS (American Welding Society)</w:t>
      </w:r>
    </w:p>
    <w:p>
      <w:pPr>
        <w:pStyle w:val="ListBullet"/>
        <w:spacing w:before="0" w:after="0"/>
        <w:ind w:left="720" w:hanging="360"/>
        <w:jc w:val="both"/>
      </w:pPr>
      <w:r>
        <w:rPr>
          <w:rFonts w:ascii="Arial" w:hAnsi="Arial"/>
          <w:b w:val="0"/>
          <w:sz w:val="22"/>
        </w:rPr>
        <w:t>Professional knowledge and experience with ASNT (Familiar with all NDT standards and procedures)</w:t>
      </w:r>
    </w:p>
    <w:p>
      <w:pPr>
        <w:pStyle w:val="ListBullet"/>
        <w:spacing w:before="0" w:after="0"/>
        <w:ind w:left="720" w:hanging="360"/>
        <w:jc w:val="both"/>
      </w:pPr>
      <w:r>
        <w:rPr>
          <w:rFonts w:ascii="Arial" w:hAnsi="Arial"/>
          <w:b w:val="0"/>
          <w:sz w:val="22"/>
        </w:rPr>
        <w:t>Professional knowledge and experience with API (American Petroleum Institute)</w:t>
      </w:r>
    </w:p>
    <w:p>
      <w:pPr>
        <w:pStyle w:val="ListBullet"/>
        <w:spacing w:before="0" w:after="0"/>
        <w:ind w:left="720" w:hanging="360"/>
        <w:jc w:val="both"/>
      </w:pPr>
      <w:r>
        <w:rPr>
          <w:rFonts w:ascii="Arial" w:hAnsi="Arial"/>
          <w:b w:val="0"/>
          <w:sz w:val="22"/>
        </w:rPr>
        <w:t>Professional knowledge and experience with ASME (American Society of Mechanical Engineers)</w:t>
      </w:r>
    </w:p>
    <w:p>
      <w:pPr>
        <w:pStyle w:val="ListBullet"/>
        <w:spacing w:before="0" w:after="0"/>
        <w:ind w:left="720" w:hanging="360"/>
        <w:jc w:val="both"/>
      </w:pPr>
      <w:r>
        <w:rPr>
          <w:rFonts w:ascii="Arial" w:hAnsi="Arial"/>
          <w:b w:val="0"/>
          <w:sz w:val="22"/>
        </w:rPr>
        <w:t>Professional knowledge and experience with ISO (International Organization for Standardization)</w:t>
      </w:r>
    </w:p>
    <w:p>
      <w:pPr>
        <w:pStyle w:val="ListBullet"/>
        <w:spacing w:before="0" w:after="0"/>
        <w:ind w:left="720" w:hanging="360"/>
        <w:jc w:val="both"/>
      </w:pPr>
      <w:r>
        <w:rPr>
          <w:rFonts w:ascii="Arial" w:hAnsi="Arial"/>
          <w:b w:val="0"/>
          <w:sz w:val="22"/>
        </w:rPr>
        <w:t>Professional knowledge and experience with ASTM (American Society for Test and Material)</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ISO 9001:2015</w:t>
      </w:r>
    </w:p>
    <w:p>
      <w:pPr>
        <w:pStyle w:val="ListBullet"/>
        <w:spacing w:before="0" w:after="0"/>
        <w:ind w:left="720" w:hanging="360"/>
        <w:jc w:val="both"/>
      </w:pPr>
      <w:r>
        <w:rPr>
          <w:rFonts w:ascii="Arial" w:hAnsi="Arial"/>
          <w:b w:val="0"/>
          <w:sz w:val="22"/>
        </w:rPr>
        <w:t>ISO/IEC 17020</w:t>
      </w:r>
    </w:p>
    <w:p>
      <w:pPr>
        <w:pStyle w:val="ListBullet"/>
        <w:spacing w:before="0" w:after="0"/>
        <w:ind w:left="720" w:hanging="360"/>
        <w:jc w:val="both"/>
      </w:pPr>
      <w:r>
        <w:rPr>
          <w:rFonts w:ascii="Arial" w:hAnsi="Arial"/>
          <w:b w:val="0"/>
          <w:sz w:val="22"/>
        </w:rPr>
        <w:t>API Q1</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ASNT</w:t>
      </w:r>
    </w:p>
    <w:p>
      <w:pPr>
        <w:pStyle w:val="ListBullet"/>
        <w:spacing w:before="0" w:after="0"/>
        <w:ind w:left="720" w:hanging="360"/>
        <w:jc w:val="both"/>
      </w:pPr>
      <w:r>
        <w:rPr>
          <w:rFonts w:ascii="Arial" w:hAnsi="Arial"/>
          <w:b w:val="0"/>
          <w:sz w:val="22"/>
        </w:rPr>
        <w:t>ISO</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BS EN 13795</w:t>
      </w:r>
    </w:p>
    <w:p>
      <w:pPr>
        <w:pStyle w:val="ListBullet"/>
        <w:spacing w:before="0" w:after="0"/>
        <w:ind w:left="720" w:hanging="360"/>
        <w:jc w:val="both"/>
      </w:pPr>
      <w:r>
        <w:rPr>
          <w:rFonts w:ascii="Arial" w:hAnsi="Arial"/>
          <w:b w:val="0"/>
          <w:sz w:val="22"/>
        </w:rPr>
        <w:t>AAMI PB70</w:t>
      </w:r>
    </w:p>
    <w:p>
      <w:pPr>
        <w:pStyle w:val="ListBullet"/>
        <w:spacing w:before="0" w:after="0"/>
        <w:ind w:left="720" w:hanging="360"/>
        <w:jc w:val="both"/>
      </w:pPr>
      <w:r>
        <w:rPr>
          <w:rFonts w:ascii="Arial" w:hAnsi="Arial"/>
          <w:b w:val="0"/>
          <w:sz w:val="22"/>
        </w:rPr>
        <w:t>ACI 318</w:t>
      </w:r>
    </w:p>
    <w:p>
      <w:pPr>
        <w:pStyle w:val="ListBullet"/>
        <w:spacing w:before="0" w:after="0"/>
        <w:ind w:left="720" w:hanging="360"/>
        <w:jc w:val="both"/>
      </w:pPr>
      <w:r>
        <w:rPr>
          <w:rFonts w:ascii="Arial" w:hAnsi="Arial"/>
          <w:b w:val="0"/>
          <w:sz w:val="22"/>
        </w:rPr>
        <w:t>ASTM C143</w:t>
      </w:r>
    </w:p>
    <w:p>
      <w:pPr>
        <w:pStyle w:val="ListBullet"/>
        <w:spacing w:before="0" w:after="0"/>
        <w:ind w:left="720" w:hanging="360"/>
        <w:jc w:val="both"/>
      </w:pPr>
      <w:r>
        <w:rPr>
          <w:rFonts w:ascii="Arial" w:hAnsi="Arial"/>
          <w:b w:val="0"/>
          <w:sz w:val="22"/>
        </w:rPr>
        <w:t>ASTM C172</w:t>
      </w:r>
    </w:p>
    <w:p>
      <w:pPr>
        <w:pStyle w:val="ListBullet"/>
        <w:spacing w:before="0" w:after="0"/>
        <w:ind w:left="720" w:hanging="360"/>
        <w:jc w:val="both"/>
      </w:pPr>
      <w:r>
        <w:rPr>
          <w:rFonts w:ascii="Arial" w:hAnsi="Arial"/>
          <w:b w:val="0"/>
          <w:sz w:val="22"/>
        </w:rPr>
        <w:t>BS EN 12350</w:t>
      </w:r>
    </w:p>
    <w:p>
      <w:pPr>
        <w:pStyle w:val="ListBullet"/>
        <w:spacing w:before="0" w:after="0"/>
        <w:ind w:left="720" w:hanging="360"/>
        <w:jc w:val="both"/>
      </w:pPr>
      <w:r>
        <w:rPr>
          <w:rFonts w:ascii="Arial" w:hAnsi="Arial"/>
          <w:b w:val="0"/>
          <w:sz w:val="22"/>
        </w:rPr>
        <w:t>BS EN 12390</w:t>
      </w:r>
    </w:p>
    <w:p>
      <w:pPr>
        <w:pStyle w:val="ListBullet"/>
        <w:spacing w:before="0" w:after="0"/>
        <w:ind w:left="720" w:hanging="360"/>
        <w:jc w:val="both"/>
      </w:pPr>
      <w:r>
        <w:rPr>
          <w:rFonts w:ascii="Arial" w:hAnsi="Arial"/>
          <w:b w:val="0"/>
          <w:sz w:val="22"/>
        </w:rPr>
        <w:t>ASTM C39</w:t>
      </w:r>
    </w:p>
    <w:p>
      <w:pPr>
        <w:pStyle w:val="ListBullet"/>
        <w:spacing w:before="0" w:after="0"/>
        <w:ind w:left="720" w:hanging="360"/>
        <w:jc w:val="both"/>
      </w:pPr>
      <w:r>
        <w:rPr>
          <w:rFonts w:ascii="Arial" w:hAnsi="Arial"/>
          <w:b w:val="0"/>
          <w:sz w:val="22"/>
        </w:rPr>
        <w:t>API 618</w:t>
      </w:r>
    </w:p>
    <w:p>
      <w:pPr>
        <w:pStyle w:val="ListBullet"/>
        <w:spacing w:before="0" w:after="0"/>
        <w:ind w:left="720" w:hanging="360"/>
        <w:jc w:val="both"/>
      </w:pPr>
      <w:r>
        <w:rPr>
          <w:rFonts w:ascii="Arial" w:hAnsi="Arial"/>
          <w:b w:val="0"/>
          <w:sz w:val="22"/>
        </w:rPr>
        <w:t>API 619</w:t>
      </w:r>
    </w:p>
    <w:p>
      <w:pPr>
        <w:pStyle w:val="ListBullet"/>
        <w:spacing w:before="0" w:after="0"/>
        <w:ind w:left="720" w:hanging="360"/>
        <w:jc w:val="both"/>
      </w:pPr>
      <w:r>
        <w:rPr>
          <w:rFonts w:ascii="Arial" w:hAnsi="Arial"/>
          <w:b w:val="0"/>
          <w:sz w:val="22"/>
        </w:rPr>
        <w:t>ISO 8501-1 Sa 2.5</w:t>
      </w:r>
    </w:p>
    <w:p>
      <w:pPr>
        <w:pStyle w:val="ListBullet"/>
        <w:spacing w:before="0" w:after="0"/>
        <w:ind w:left="720" w:hanging="360"/>
        <w:jc w:val="both"/>
      </w:pPr>
      <w:r>
        <w:rPr>
          <w:rFonts w:ascii="Arial" w:hAnsi="Arial"/>
          <w:b w:val="0"/>
          <w:sz w:val="22"/>
        </w:rPr>
        <w:t>ISO 19840</w:t>
      </w:r>
    </w:p>
    <w:p>
      <w:pPr>
        <w:pStyle w:val="ListBullet"/>
        <w:spacing w:before="0" w:after="0"/>
        <w:ind w:left="720" w:hanging="360"/>
        <w:jc w:val="both"/>
      </w:pPr>
      <w:r>
        <w:rPr>
          <w:rFonts w:ascii="Arial" w:hAnsi="Arial"/>
          <w:b w:val="0"/>
          <w:sz w:val="22"/>
        </w:rPr>
        <w:t>ISO 12944</w:t>
      </w:r>
    </w:p>
    <w:p>
      <w:pPr>
        <w:pStyle w:val="ListBullet"/>
        <w:spacing w:before="0" w:after="0"/>
        <w:ind w:left="720" w:hanging="360"/>
        <w:jc w:val="both"/>
      </w:pPr>
      <w:r>
        <w:rPr>
          <w:rFonts w:ascii="Arial" w:hAnsi="Arial"/>
          <w:b w:val="0"/>
          <w:sz w:val="22"/>
        </w:rPr>
        <w:t>ASTM D4541</w:t>
      </w:r>
    </w:p>
    <w:p>
      <w:pPr>
        <w:pStyle w:val="ListBullet"/>
        <w:spacing w:before="0" w:after="0"/>
        <w:ind w:left="720" w:hanging="360"/>
        <w:jc w:val="both"/>
      </w:pPr>
      <w:r>
        <w:rPr>
          <w:rFonts w:ascii="Arial" w:hAnsi="Arial"/>
          <w:b w:val="0"/>
          <w:sz w:val="22"/>
        </w:rPr>
        <w:t>ISO 4624</w:t>
      </w:r>
    </w:p>
    <w:p>
      <w:pPr>
        <w:pStyle w:val="ListBullet"/>
        <w:spacing w:before="0" w:after="0"/>
        <w:ind w:left="720" w:hanging="360"/>
        <w:jc w:val="both"/>
      </w:pPr>
      <w:r>
        <w:rPr>
          <w:rFonts w:ascii="Arial" w:hAnsi="Arial"/>
          <w:b w:val="0"/>
          <w:sz w:val="22"/>
        </w:rPr>
        <w:t>ISO 16276</w:t>
      </w:r>
    </w:p>
    <w:p>
      <w:pPr>
        <w:pStyle w:val="ListBullet"/>
        <w:spacing w:before="0" w:after="0"/>
        <w:ind w:left="720" w:hanging="360"/>
        <w:jc w:val="both"/>
      </w:pPr>
      <w:r>
        <w:rPr>
          <w:rFonts w:ascii="Arial" w:hAnsi="Arial"/>
          <w:b w:val="0"/>
          <w:sz w:val="22"/>
        </w:rPr>
        <w:t>EN 13121</w:t>
      </w:r>
    </w:p>
    <w:p>
      <w:pPr>
        <w:pStyle w:val="ListBullet"/>
        <w:spacing w:before="0" w:after="0"/>
        <w:ind w:left="720" w:hanging="360"/>
        <w:jc w:val="both"/>
      </w:pPr>
      <w:r>
        <w:rPr>
          <w:rFonts w:ascii="Arial" w:hAnsi="Arial"/>
          <w:b w:val="0"/>
          <w:sz w:val="22"/>
        </w:rPr>
        <w:t>IEC 60204-1</w:t>
      </w:r>
    </w:p>
    <w:p>
      <w:pPr>
        <w:pStyle w:val="ListBullet"/>
        <w:spacing w:before="0" w:after="0"/>
        <w:ind w:left="720" w:hanging="360"/>
        <w:jc w:val="both"/>
      </w:pPr>
      <w:r>
        <w:rPr>
          <w:rFonts w:ascii="Arial" w:hAnsi="Arial"/>
          <w:b w:val="0"/>
          <w:sz w:val="22"/>
        </w:rPr>
        <w:t>IEC 60079</w:t>
      </w:r>
    </w:p>
    <w:p>
      <w:pPr>
        <w:pStyle w:val="ListBullet"/>
        <w:spacing w:before="0" w:after="0"/>
        <w:ind w:left="720" w:hanging="360"/>
        <w:jc w:val="both"/>
      </w:pPr>
      <w:r>
        <w:rPr>
          <w:rFonts w:ascii="Arial" w:hAnsi="Arial"/>
          <w:b w:val="0"/>
          <w:sz w:val="22"/>
        </w:rPr>
        <w:t>ASTM A694 F65</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 xml:space="preserve">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NDT, QC engineering, inspection, expediting and auditing assignments for manufacturers and project clients.</w:t>
      </w:r>
    </w:p>
    <w:p>
      <w:pPr>
        <w:pStyle w:val="ListBullet"/>
        <w:spacing w:before="0" w:after="0"/>
        <w:ind w:left="720" w:hanging="360"/>
        <w:jc w:val="both"/>
      </w:pPr>
      <w:r>
        <w:rPr>
          <w:rFonts w:ascii="Arial" w:hAnsi="Arial"/>
          <w:b w:val="0"/>
          <w:sz w:val="22"/>
        </w:rPr>
        <w:t>Conducted visual, dimensional, coating, hydrostatic, mechanical, performance, FAT and document inspections across mechanical, piping, welding, rotating, electrical, instrumentation, offshore and subsea equipment.</w:t>
      </w:r>
    </w:p>
    <w:p>
      <w:pPr>
        <w:pStyle w:val="ListBullet"/>
        <w:spacing w:before="0" w:after="0"/>
        <w:ind w:left="720" w:hanging="360"/>
        <w:jc w:val="both"/>
      </w:pPr>
      <w:r>
        <w:rPr>
          <w:rFonts w:ascii="Arial" w:hAnsi="Arial"/>
          <w:b w:val="0"/>
          <w:sz w:val="22"/>
        </w:rPr>
        <w:t>Reviewed drawings, ITPs, WPS, PQRs, welder qualifications, NDT reports, MTCs, certificates, data dossiers and shipping documentation.</w:t>
      </w:r>
    </w:p>
    <w:p>
      <w:pPr>
        <w:pStyle w:val="ListBullet"/>
        <w:spacing w:before="0" w:after="0"/>
        <w:ind w:left="720" w:hanging="360"/>
        <w:jc w:val="both"/>
      </w:pPr>
      <w:r>
        <w:rPr>
          <w:rFonts w:ascii="Arial" w:hAnsi="Arial"/>
          <w:b w:val="0"/>
          <w:sz w:val="22"/>
        </w:rPr>
        <w:t>Issued inspection release notes and field-expediting reports and followed up outstanding technical, quality and delivery actions.</w:t>
      </w:r>
    </w:p>
    <w:p>
      <w:pPr>
        <w:spacing w:before="0" w:after="0"/>
      </w:pPr>
    </w:p>
    <w:p>
      <w:pPr>
        <w:spacing w:before="0" w:after="0"/>
        <w:jc w:val="left"/>
      </w:pPr>
      <w:r>
        <w:rPr>
          <w:rFonts w:ascii="Arial" w:hAnsi="Arial"/>
          <w:b/>
          <w:sz w:val="22"/>
        </w:rPr>
        <w:t>2023 – 2023</w:t>
      </w:r>
    </w:p>
    <w:p>
      <w:pPr>
        <w:spacing w:before="0" w:after="0"/>
        <w:jc w:val="left"/>
      </w:pPr>
      <w:r>
        <w:rPr>
          <w:rFonts w:ascii="Arial" w:hAnsi="Arial"/>
          <w:b/>
          <w:sz w:val="22"/>
        </w:rPr>
        <w:t>MCLAREN AUTOMOTIVE</w:t>
      </w:r>
    </w:p>
    <w:p>
      <w:pPr>
        <w:spacing w:before="0" w:after="0"/>
        <w:jc w:val="left"/>
      </w:pPr>
      <w:r>
        <w:rPr>
          <w:rFonts w:ascii="Arial" w:hAnsi="Arial"/>
          <w:b/>
          <w:sz w:val="22"/>
        </w:rPr>
        <w:t>SKILLED INSPECTOR</w:t>
      </w:r>
    </w:p>
    <w:p>
      <w:pPr>
        <w:pStyle w:val="ListBullet"/>
        <w:spacing w:before="0" w:after="0"/>
        <w:ind w:left="720" w:hanging="360"/>
        <w:jc w:val="both"/>
      </w:pPr>
      <w:r>
        <w:rPr>
          <w:rFonts w:ascii="Arial" w:hAnsi="Arial"/>
          <w:b w:val="0"/>
          <w:sz w:val="22"/>
        </w:rPr>
        <w:t>Worked at the final inspection station for production sports vehicles.</w:t>
      </w:r>
    </w:p>
    <w:p>
      <w:pPr>
        <w:pStyle w:val="ListBullet"/>
        <w:spacing w:before="0" w:after="0"/>
        <w:ind w:left="720" w:hanging="360"/>
        <w:jc w:val="both"/>
      </w:pPr>
      <w:r>
        <w:rPr>
          <w:rFonts w:ascii="Arial" w:hAnsi="Arial"/>
          <w:b w:val="0"/>
          <w:sz w:val="22"/>
        </w:rPr>
        <w:t>Inspected car-body painting, chassis welding using VT and DPI, and programme functions.</w:t>
      </w:r>
    </w:p>
    <w:p>
      <w:pPr>
        <w:pStyle w:val="ListBullet"/>
        <w:spacing w:before="0" w:after="0"/>
        <w:ind w:left="720" w:hanging="360"/>
        <w:jc w:val="both"/>
      </w:pPr>
      <w:r>
        <w:rPr>
          <w:rFonts w:ascii="Arial" w:hAnsi="Arial"/>
          <w:b w:val="0"/>
          <w:sz w:val="22"/>
        </w:rPr>
        <w:t>Prepared defect reports and Certificates of Conformity and carried out FAT.</w:t>
      </w:r>
    </w:p>
    <w:p>
      <w:pPr>
        <w:spacing w:before="0" w:after="0"/>
      </w:pPr>
    </w:p>
    <w:p>
      <w:pPr>
        <w:spacing w:before="0" w:after="0"/>
        <w:jc w:val="left"/>
      </w:pPr>
      <w:r>
        <w:rPr>
          <w:rFonts w:ascii="Arial" w:hAnsi="Arial"/>
          <w:b/>
          <w:sz w:val="22"/>
        </w:rPr>
        <w:t>2016 – 2018</w:t>
      </w:r>
    </w:p>
    <w:p>
      <w:pPr>
        <w:spacing w:before="0" w:after="0"/>
        <w:jc w:val="left"/>
      </w:pPr>
      <w:r>
        <w:rPr>
          <w:rFonts w:ascii="Arial" w:hAnsi="Arial"/>
          <w:b/>
          <w:sz w:val="22"/>
        </w:rPr>
        <w:t>NDTS - VISTA FARAZ BAM / NFC (CHINA NONFERROUS METAL INDUSTRY’S FOREIGN ENGINEERING &amp; CONSTRUCTION CO., LTD)</w:t>
      </w:r>
    </w:p>
    <w:p>
      <w:pPr>
        <w:spacing w:before="0" w:after="0"/>
        <w:jc w:val="left"/>
      </w:pPr>
      <w:r>
        <w:rPr>
          <w:rFonts w:ascii="Arial" w:hAnsi="Arial"/>
          <w:b/>
          <w:sz w:val="22"/>
        </w:rPr>
        <w:t>QC ENGINEER</w:t>
      </w:r>
    </w:p>
    <w:p>
      <w:pPr>
        <w:pStyle w:val="ListBullet"/>
        <w:spacing w:before="0" w:after="0"/>
        <w:ind w:left="720" w:hanging="360"/>
        <w:jc w:val="both"/>
      </w:pPr>
      <w:r>
        <w:rPr>
          <w:rFonts w:ascii="Arial" w:hAnsi="Arial"/>
          <w:b w:val="0"/>
          <w:sz w:val="22"/>
        </w:rPr>
        <w:t>Worked on the South Aluminum Project in Lamerd City, involving construction of the largest aluminum plant in the Middle East.</w:t>
      </w:r>
    </w:p>
    <w:p>
      <w:pPr>
        <w:pStyle w:val="ListBullet"/>
        <w:spacing w:before="0" w:after="0"/>
        <w:ind w:left="720" w:hanging="360"/>
        <w:jc w:val="both"/>
      </w:pPr>
      <w:r>
        <w:rPr>
          <w:rFonts w:ascii="Arial" w:hAnsi="Arial"/>
          <w:b w:val="0"/>
          <w:sz w:val="22"/>
        </w:rPr>
        <w:t>Managed two QC engineers and was responsible for the work of twenty welders.</w:t>
      </w:r>
    </w:p>
    <w:p>
      <w:pPr>
        <w:pStyle w:val="ListBullet"/>
        <w:spacing w:before="0" w:after="0"/>
        <w:ind w:left="720" w:hanging="360"/>
        <w:jc w:val="both"/>
      </w:pPr>
      <w:r>
        <w:rPr>
          <w:rFonts w:ascii="Arial" w:hAnsi="Arial"/>
          <w:b w:val="0"/>
          <w:sz w:val="22"/>
        </w:rPr>
        <w:t>Ensured regulations were met and structures were installed according to drawings.</w:t>
      </w:r>
    </w:p>
    <w:p>
      <w:pPr>
        <w:pStyle w:val="ListBullet"/>
        <w:spacing w:before="0" w:after="0"/>
        <w:ind w:left="720" w:hanging="360"/>
        <w:jc w:val="both"/>
      </w:pPr>
      <w:r>
        <w:rPr>
          <w:rFonts w:ascii="Arial" w:hAnsi="Arial"/>
          <w:b w:val="0"/>
          <w:sz w:val="22"/>
        </w:rPr>
        <w:t>Performed UT, MT, PT and VT for GMAW, GTAW and SMAW groove and fillet welds.</w:t>
      </w:r>
    </w:p>
    <w:p>
      <w:pPr>
        <w:pStyle w:val="ListBullet"/>
        <w:spacing w:before="0" w:after="0"/>
        <w:ind w:left="720" w:hanging="360"/>
        <w:jc w:val="both"/>
      </w:pPr>
      <w:r>
        <w:rPr>
          <w:rFonts w:ascii="Arial" w:hAnsi="Arial"/>
          <w:b w:val="0"/>
          <w:sz w:val="22"/>
        </w:rPr>
        <w:t>Inspected underground and above-ground piping, welding, structural welding and painting.</w:t>
      </w:r>
    </w:p>
    <w:p>
      <w:pPr>
        <w:pStyle w:val="ListBullet"/>
        <w:spacing w:before="0" w:after="0"/>
        <w:ind w:left="720" w:hanging="360"/>
        <w:jc w:val="both"/>
      </w:pPr>
      <w:r>
        <w:rPr>
          <w:rFonts w:ascii="Arial" w:hAnsi="Arial"/>
          <w:b w:val="0"/>
          <w:sz w:val="22"/>
        </w:rPr>
        <w:t>Attended PIM and prepared and reviewed MOT, WPS, WQT, WPQR, ITP, specifications and cutting, painting, repairing, shipping and installation documentation.</w:t>
      </w:r>
    </w:p>
    <w:p>
      <w:pPr>
        <w:pStyle w:val="ListBullet"/>
        <w:spacing w:before="0" w:after="0"/>
        <w:ind w:left="720" w:hanging="360"/>
        <w:jc w:val="both"/>
      </w:pPr>
      <w:r>
        <w:rPr>
          <w:rFonts w:ascii="Arial" w:hAnsi="Arial"/>
          <w:b w:val="0"/>
          <w:sz w:val="22"/>
        </w:rPr>
        <w:t>Performed QA/QC inspection for civil construction, reinforcement mesh, concrete pre-pour activities, fresh-concrete sampling and slump testing.</w:t>
      </w:r>
    </w:p>
    <w:p>
      <w:pPr>
        <w:pStyle w:val="ListBullet"/>
        <w:spacing w:before="0" w:after="0"/>
        <w:ind w:left="720" w:hanging="360"/>
        <w:jc w:val="both"/>
      </w:pPr>
      <w:r>
        <w:rPr>
          <w:rFonts w:ascii="Arial" w:hAnsi="Arial"/>
          <w:b w:val="0"/>
          <w:sz w:val="22"/>
        </w:rPr>
        <w:t>Witnessed seven-day and 28-day concrete cube compressive testing, verified identification and curing, assessed results and referred non-conforming results for extended testing.</w:t>
      </w:r>
    </w:p>
    <w:p>
      <w:pPr>
        <w:pStyle w:val="ListBullet"/>
        <w:spacing w:before="0" w:after="0"/>
        <w:ind w:left="720" w:hanging="360"/>
        <w:jc w:val="both"/>
      </w:pPr>
      <w:r>
        <w:rPr>
          <w:rFonts w:ascii="Arial" w:hAnsi="Arial"/>
          <w:b w:val="0"/>
          <w:sz w:val="22"/>
        </w:rPr>
        <w:t>Inspected pile foundations, reinforcement, precast concrete and large equipment foundations and coordinated with civil, mechanical and piping teams.</w:t>
      </w:r>
    </w:p>
    <w:p>
      <w:pPr>
        <w:spacing w:before="0" w:after="0"/>
      </w:pPr>
    </w:p>
    <w:p>
      <w:pPr>
        <w:spacing w:before="0" w:after="0"/>
        <w:jc w:val="left"/>
      </w:pPr>
      <w:r>
        <w:rPr>
          <w:rFonts w:ascii="Arial" w:hAnsi="Arial"/>
          <w:b/>
          <w:sz w:val="22"/>
        </w:rPr>
        <w:t>2009 – 2016</w:t>
      </w:r>
    </w:p>
    <w:p>
      <w:pPr>
        <w:spacing w:before="0" w:after="0"/>
        <w:jc w:val="left"/>
      </w:pPr>
      <w:r>
        <w:rPr>
          <w:rFonts w:ascii="Arial" w:hAnsi="Arial"/>
          <w:b/>
          <w:sz w:val="22"/>
        </w:rPr>
        <w:t>PAYANDAN</w:t>
      </w:r>
    </w:p>
    <w:p>
      <w:pPr>
        <w:spacing w:before="0" w:after="0"/>
        <w:jc w:val="left"/>
      </w:pPr>
      <w:r>
        <w:rPr>
          <w:rFonts w:ascii="Arial" w:hAnsi="Arial"/>
          <w:b/>
          <w:sz w:val="22"/>
        </w:rPr>
        <w:t>STEEL STRUCTURE QUALITY CONTROL MANAGER</w:t>
      </w:r>
    </w:p>
    <w:p>
      <w:pPr>
        <w:pStyle w:val="ListBullet"/>
        <w:spacing w:before="0" w:after="0"/>
        <w:ind w:left="720" w:hanging="360"/>
        <w:jc w:val="both"/>
      </w:pPr>
      <w:r>
        <w:rPr>
          <w:rFonts w:ascii="Arial" w:hAnsi="Arial"/>
          <w:b w:val="0"/>
          <w:sz w:val="22"/>
        </w:rPr>
        <w:t>Managed fabrication quality for pipe-rack structures for refinery and petrochemical pipeline projects.</w:t>
      </w:r>
    </w:p>
    <w:p>
      <w:pPr>
        <w:pStyle w:val="ListBullet"/>
        <w:spacing w:before="0" w:after="0"/>
        <w:ind w:left="720" w:hanging="360"/>
        <w:jc w:val="both"/>
      </w:pPr>
      <w:r>
        <w:rPr>
          <w:rFonts w:ascii="Arial" w:hAnsi="Arial"/>
          <w:b w:val="0"/>
          <w:sz w:val="22"/>
        </w:rPr>
        <w:t>Managed six QC engineers and fifty personnel in welding, painting, sandblasting and shipping.</w:t>
      </w:r>
    </w:p>
    <w:p>
      <w:pPr>
        <w:pStyle w:val="ListBullet"/>
        <w:spacing w:before="0" w:after="0"/>
        <w:ind w:left="720" w:hanging="360"/>
        <w:jc w:val="both"/>
      </w:pPr>
      <w:r>
        <w:rPr>
          <w:rFonts w:ascii="Arial" w:hAnsi="Arial"/>
          <w:b w:val="0"/>
          <w:sz w:val="22"/>
        </w:rPr>
        <w:t>Controlled material quality and fabrication processes including welding, surface preparation, sandblast, waterblast and shotblast activities.</w:t>
      </w:r>
    </w:p>
    <w:p>
      <w:pPr>
        <w:pStyle w:val="ListBullet"/>
        <w:spacing w:before="0" w:after="0"/>
        <w:ind w:left="720" w:hanging="360"/>
        <w:jc w:val="both"/>
      </w:pPr>
      <w:r>
        <w:rPr>
          <w:rFonts w:ascii="Arial" w:hAnsi="Arial"/>
          <w:b w:val="0"/>
          <w:sz w:val="22"/>
        </w:rPr>
        <w:t>Performed UT, MT, PT and VT and prepared WPS and painting procedures.</w:t>
      </w:r>
    </w:p>
    <w:p>
      <w:pPr>
        <w:pStyle w:val="ListBullet"/>
        <w:spacing w:before="0" w:after="0"/>
        <w:ind w:left="720" w:hanging="360"/>
        <w:jc w:val="both"/>
      </w:pPr>
      <w:r>
        <w:rPr>
          <w:rFonts w:ascii="Arial" w:hAnsi="Arial"/>
          <w:b w:val="0"/>
          <w:sz w:val="22"/>
        </w:rPr>
        <w:t>Coordinated destructive and non-destructive inspection methods between clients, vendors and manufacturers.</w:t>
      </w:r>
    </w:p>
    <w:p>
      <w:pPr>
        <w:pStyle w:val="ListBullet"/>
        <w:spacing w:before="0" w:after="0"/>
        <w:ind w:left="720" w:hanging="360"/>
        <w:jc w:val="both"/>
      </w:pPr>
      <w:r>
        <w:rPr>
          <w:rFonts w:ascii="Arial" w:hAnsi="Arial"/>
          <w:b w:val="0"/>
          <w:sz w:val="22"/>
        </w:rPr>
        <w:t>Attended PIM and reviewed material take-offs, WPS, ITPs, procedures, certifications, NDT supplements and instrument records.</w:t>
      </w:r>
    </w:p>
    <w:p>
      <w:pPr>
        <w:pStyle w:val="ListBullet"/>
        <w:spacing w:before="0" w:after="0"/>
        <w:ind w:left="720" w:hanging="360"/>
        <w:jc w:val="both"/>
      </w:pPr>
      <w:r>
        <w:rPr>
          <w:rFonts w:ascii="Arial" w:hAnsi="Arial"/>
          <w:b w:val="0"/>
          <w:sz w:val="22"/>
        </w:rPr>
        <w:t>Checked material, cutting, welding, fabrication, painting, shipping and installation reports against standards and project specifications.</w:t>
      </w:r>
    </w:p>
    <w:p>
      <w:pPr>
        <w:spacing w:before="0" w:after="0"/>
      </w:pPr>
    </w:p>
    <w:p>
      <w:pPr>
        <w:spacing w:before="0" w:after="0"/>
        <w:jc w:val="left"/>
      </w:pPr>
      <w:r>
        <w:rPr>
          <w:rFonts w:ascii="Arial" w:hAnsi="Arial"/>
          <w:b/>
          <w:sz w:val="22"/>
        </w:rPr>
        <w:t>2013 – 2016</w:t>
      </w:r>
    </w:p>
    <w:p>
      <w:pPr>
        <w:spacing w:before="0" w:after="0"/>
        <w:jc w:val="left"/>
      </w:pPr>
      <w:r>
        <w:rPr>
          <w:rFonts w:ascii="Arial" w:hAnsi="Arial"/>
          <w:b/>
          <w:sz w:val="22"/>
        </w:rPr>
        <w:t>PARSIAN GAS REFINERY</w:t>
      </w:r>
    </w:p>
    <w:p>
      <w:pPr>
        <w:spacing w:before="0" w:after="0"/>
        <w:jc w:val="left"/>
      </w:pPr>
      <w:r>
        <w:rPr>
          <w:rFonts w:ascii="Arial" w:hAnsi="Arial"/>
          <w:b/>
          <w:sz w:val="22"/>
        </w:rPr>
        <w:t>NIGHT SHIFT TECHNICAL MANAGER</w:t>
      </w:r>
    </w:p>
    <w:p>
      <w:pPr>
        <w:pStyle w:val="ListBullet"/>
        <w:spacing w:before="0" w:after="0"/>
        <w:ind w:left="720" w:hanging="360"/>
        <w:jc w:val="both"/>
      </w:pPr>
      <w:r>
        <w:rPr>
          <w:rFonts w:ascii="Arial" w:hAnsi="Arial"/>
          <w:b w:val="0"/>
          <w:sz w:val="22"/>
        </w:rPr>
        <w:t>Managed overhaul activities for compressors, valves and pipelines, including defective-point identification and replacement.</w:t>
      </w:r>
    </w:p>
    <w:p>
      <w:pPr>
        <w:pStyle w:val="ListBullet"/>
        <w:spacing w:before="0" w:after="0"/>
        <w:ind w:left="720" w:hanging="360"/>
        <w:jc w:val="both"/>
      </w:pPr>
      <w:r>
        <w:rPr>
          <w:rFonts w:ascii="Arial" w:hAnsi="Arial"/>
          <w:b w:val="0"/>
          <w:sz w:val="22"/>
        </w:rPr>
        <w:t>Managed a team of fifty welders, mechanics and painters.</w:t>
      </w:r>
    </w:p>
    <w:p>
      <w:pPr>
        <w:pStyle w:val="ListBullet"/>
        <w:spacing w:before="0" w:after="0"/>
        <w:ind w:left="720" w:hanging="360"/>
        <w:jc w:val="both"/>
      </w:pPr>
      <w:r>
        <w:rPr>
          <w:rFonts w:ascii="Arial" w:hAnsi="Arial"/>
          <w:b w:val="0"/>
          <w:sz w:val="22"/>
        </w:rPr>
        <w:t>Wrote WPS and coordinated fabrication, pipe-spool testing, welding monitoring, NDT and site installation.</w:t>
      </w:r>
    </w:p>
    <w:p>
      <w:pPr>
        <w:pStyle w:val="ListBullet"/>
        <w:spacing w:before="0" w:after="0"/>
        <w:ind w:left="720" w:hanging="360"/>
        <w:jc w:val="both"/>
      </w:pPr>
      <w:r>
        <w:rPr>
          <w:rFonts w:ascii="Arial" w:hAnsi="Arial"/>
          <w:b w:val="0"/>
          <w:sz w:val="22"/>
        </w:rPr>
        <w:t>Reviewed PIM documentation, WPS, PQR, WPQR and ITP records and approved reports.</w:t>
      </w:r>
    </w:p>
    <w:p>
      <w:pPr>
        <w:pStyle w:val="ListBullet"/>
        <w:spacing w:before="0" w:after="0"/>
        <w:ind w:left="720" w:hanging="360"/>
        <w:jc w:val="both"/>
      </w:pPr>
      <w:r>
        <w:rPr>
          <w:rFonts w:ascii="Arial" w:hAnsi="Arial"/>
          <w:b w:val="0"/>
          <w:sz w:val="22"/>
        </w:rPr>
        <w:t>Reviewed material and equipment documentation for fittings, valves, pipes and compressors.</w:t>
      </w:r>
    </w:p>
    <w:p>
      <w:pPr>
        <w:pStyle w:val="ListBullet"/>
        <w:spacing w:before="0" w:after="0"/>
        <w:ind w:left="720" w:hanging="360"/>
        <w:jc w:val="both"/>
      </w:pPr>
      <w:r>
        <w:rPr>
          <w:rFonts w:ascii="Arial" w:hAnsi="Arial"/>
          <w:b w:val="0"/>
          <w:sz w:val="22"/>
        </w:rPr>
        <w:t>Managed UT, RT, MT, PT and PWHT activities and issued reports to the employer.</w:t>
      </w:r>
    </w:p>
    <w:p>
      <w:pPr>
        <w:pStyle w:val="ListBullet"/>
        <w:spacing w:before="0" w:after="0"/>
        <w:ind w:left="720" w:hanging="360"/>
        <w:jc w:val="both"/>
      </w:pPr>
      <w:r>
        <w:rPr>
          <w:rFonts w:ascii="Arial" w:hAnsi="Arial"/>
          <w:b w:val="0"/>
          <w:sz w:val="22"/>
        </w:rPr>
        <w:t>Managed repairs of pipes, valves and heat exchangers, including tube replacement, cleaning and corrosion detection.</w:t>
      </w:r>
    </w:p>
    <w:p>
      <w:pPr>
        <w:pStyle w:val="ListBullet"/>
        <w:spacing w:before="0" w:after="0"/>
        <w:ind w:left="720" w:hanging="360"/>
        <w:jc w:val="both"/>
      </w:pPr>
      <w:r>
        <w:rPr>
          <w:rFonts w:ascii="Arial" w:hAnsi="Arial"/>
          <w:b w:val="0"/>
          <w:sz w:val="22"/>
        </w:rPr>
        <w:t>Managed welding and fabrication of storage tanks and vessels.</w:t>
      </w:r>
    </w:p>
    <w:p>
      <w:pPr>
        <w:spacing w:before="0" w:after="0"/>
      </w:pPr>
    </w:p>
    <w:p>
      <w:pPr>
        <w:spacing w:before="0" w:after="0"/>
        <w:jc w:val="left"/>
      </w:pPr>
      <w:r>
        <w:rPr>
          <w:rFonts w:ascii="Arial" w:hAnsi="Arial"/>
          <w:b/>
          <w:sz w:val="22"/>
        </w:rPr>
        <w:t>2007 – 2009</w:t>
      </w:r>
    </w:p>
    <w:p>
      <w:pPr>
        <w:spacing w:before="0" w:after="0"/>
        <w:jc w:val="left"/>
      </w:pPr>
      <w:r>
        <w:rPr>
          <w:rFonts w:ascii="Arial" w:hAnsi="Arial"/>
          <w:b/>
          <w:sz w:val="22"/>
        </w:rPr>
        <w:t>AZMOON RAD PARSIAN CO. (PAYANDAN)</w:t>
      </w:r>
    </w:p>
    <w:p>
      <w:pPr>
        <w:spacing w:before="0" w:after="0"/>
        <w:jc w:val="left"/>
      </w:pPr>
      <w:r>
        <w:rPr>
          <w:rFonts w:ascii="Arial" w:hAnsi="Arial"/>
          <w:b/>
          <w:sz w:val="22"/>
        </w:rPr>
        <w:t>WELDING AND NDT TECHNICIAN</w:t>
      </w:r>
    </w:p>
    <w:p>
      <w:pPr>
        <w:pStyle w:val="ListBullet"/>
        <w:spacing w:before="0" w:after="0"/>
        <w:ind w:left="720" w:hanging="360"/>
        <w:jc w:val="both"/>
      </w:pPr>
      <w:r>
        <w:rPr>
          <w:rFonts w:ascii="Arial" w:hAnsi="Arial"/>
          <w:b w:val="0"/>
          <w:sz w:val="22"/>
        </w:rPr>
        <w:t>Conducted visual inspection and liquid penetrant testing for quality control during construction of the Parsian Refinery.</w:t>
      </w:r>
    </w:p>
    <w:p>
      <w:pPr>
        <w:pStyle w:val="ListBullet"/>
        <w:spacing w:before="0" w:after="0"/>
        <w:ind w:left="720" w:hanging="360"/>
        <w:jc w:val="both"/>
      </w:pPr>
      <w:r>
        <w:rPr>
          <w:rFonts w:ascii="Arial" w:hAnsi="Arial"/>
          <w:b w:val="0"/>
          <w:sz w:val="22"/>
        </w:rPr>
        <w:t>Prepared and submitted detailed inspection reports for compliance with standards and project specifications.</w:t>
      </w:r>
    </w:p>
    <w:p>
      <w:pPr>
        <w:pStyle w:val="ListBullet"/>
        <w:spacing w:before="0" w:after="0"/>
        <w:ind w:left="720" w:hanging="360"/>
        <w:jc w:val="both"/>
      </w:pPr>
      <w:r>
        <w:rPr>
          <w:rFonts w:ascii="Arial" w:hAnsi="Arial"/>
          <w:b w:val="0"/>
          <w:sz w:val="22"/>
        </w:rPr>
        <w:t>Collaborated with engineering personnel to identify and resolve welding and structural issues.</w:t>
      </w:r>
    </w:p>
    <w:p>
      <w:pPr>
        <w:spacing w:before="0" w:after="0"/>
      </w:pPr>
    </w:p>
    <w:p>
      <w:pPr>
        <w:spacing w:before="0" w:after="0"/>
        <w:jc w:val="left"/>
      </w:pPr>
      <w:r>
        <w:rPr>
          <w:rFonts w:ascii="Arial" w:hAnsi="Arial"/>
          <w:b/>
          <w:sz w:val="22"/>
        </w:rPr>
        <w:t>2006 – 2007</w:t>
      </w:r>
    </w:p>
    <w:p>
      <w:pPr>
        <w:spacing w:before="0" w:after="0"/>
        <w:jc w:val="left"/>
      </w:pPr>
      <w:r>
        <w:rPr>
          <w:rFonts w:ascii="Arial" w:hAnsi="Arial"/>
          <w:b/>
          <w:sz w:val="22"/>
        </w:rPr>
        <w:t>BEHINE AZMA IRANIAN CO. (PAYANDAN)</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Conducted visual inspection of welded structures during fabrication and installation.</w:t>
      </w:r>
    </w:p>
    <w:p>
      <w:pPr>
        <w:pStyle w:val="ListBullet"/>
        <w:spacing w:before="0" w:after="0"/>
        <w:ind w:left="720" w:hanging="360"/>
        <w:jc w:val="both"/>
      </w:pPr>
      <w:r>
        <w:rPr>
          <w:rFonts w:ascii="Arial" w:hAnsi="Arial"/>
          <w:b w:val="0"/>
          <w:sz w:val="22"/>
        </w:rPr>
        <w:t>Identified defects and deviations and worked with welding teams on corrective actions.</w:t>
      </w:r>
    </w:p>
    <w:p>
      <w:pPr>
        <w:pStyle w:val="ListBullet"/>
        <w:spacing w:before="0" w:after="0"/>
        <w:ind w:left="720" w:hanging="360"/>
        <w:jc w:val="both"/>
      </w:pPr>
      <w:r>
        <w:rPr>
          <w:rFonts w:ascii="Arial" w:hAnsi="Arial"/>
          <w:b w:val="0"/>
          <w:sz w:val="22"/>
        </w:rPr>
        <w:t>Maintained inspection records and reports supporting quality assurance and compliance with safety and industry requirements.</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1276"/>
        <w:gridCol w:w="1276"/>
        <w:gridCol w:w="1276"/>
        <w:gridCol w:w="1276"/>
        <w:gridCol w:w="1276"/>
        <w:gridCol w:w="1276"/>
        <w:gridCol w:w="1276"/>
        <w:gridCol w:w="1276"/>
      </w:tblGrid>
      <w:tr>
        <w:tc>
          <w:tcPr>
            <w:tcW w:type="dxa" w:w="1276"/>
          </w:tcPr>
          <w:p>
            <w:pPr>
              <w:spacing w:before="0" w:after="0"/>
              <w:jc w:val="left"/>
            </w:pPr>
            <w:r>
              <w:rPr>
                <w:rFonts w:ascii="Arial" w:hAnsi="Arial"/>
                <w:b/>
                <w:sz w:val="22"/>
              </w:rPr>
              <w:t>Discipline</w:t>
            </w:r>
          </w:p>
        </w:tc>
        <w:tc>
          <w:tcPr>
            <w:tcW w:type="dxa" w:w="1276"/>
          </w:tcPr>
          <w:p>
            <w:pPr>
              <w:spacing w:before="0" w:after="0"/>
              <w:jc w:val="left"/>
            </w:pPr>
            <w:r>
              <w:rPr>
                <w:rFonts w:ascii="Arial" w:hAnsi="Arial"/>
                <w:b/>
                <w:sz w:val="22"/>
              </w:rPr>
              <w:t>Material Forms</w:t>
            </w:r>
          </w:p>
        </w:tc>
        <w:tc>
          <w:tcPr>
            <w:tcW w:type="dxa" w:w="1276"/>
          </w:tcPr>
          <w:p>
            <w:pPr>
              <w:spacing w:before="0" w:after="0"/>
              <w:jc w:val="left"/>
            </w:pPr>
            <w:r>
              <w:rPr>
                <w:rFonts w:ascii="Arial" w:hAnsi="Arial"/>
                <w:b/>
                <w:sz w:val="22"/>
              </w:rPr>
              <w:t>Material Types</w:t>
            </w:r>
          </w:p>
        </w:tc>
        <w:tc>
          <w:tcPr>
            <w:tcW w:type="dxa" w:w="1276"/>
          </w:tcPr>
          <w:p>
            <w:pPr>
              <w:spacing w:before="0" w:after="0"/>
              <w:jc w:val="left"/>
            </w:pPr>
            <w:r>
              <w:rPr>
                <w:rFonts w:ascii="Arial" w:hAnsi="Arial"/>
                <w:b/>
                <w:sz w:val="22"/>
              </w:rPr>
              <w:t>Pressure Equipment</w:t>
            </w:r>
          </w:p>
        </w:tc>
        <w:tc>
          <w:tcPr>
            <w:tcW w:type="dxa" w:w="1276"/>
          </w:tcPr>
          <w:p>
            <w:pPr>
              <w:spacing w:before="0" w:after="0"/>
              <w:jc w:val="left"/>
            </w:pPr>
            <w:r>
              <w:rPr>
                <w:rFonts w:ascii="Arial" w:hAnsi="Arial"/>
                <w:b/>
                <w:sz w:val="22"/>
              </w:rPr>
              <w:t>Rotating Equipment</w:t>
            </w:r>
          </w:p>
        </w:tc>
        <w:tc>
          <w:tcPr>
            <w:tcW w:type="dxa" w:w="1276"/>
          </w:tcPr>
          <w:p>
            <w:pPr>
              <w:spacing w:before="0" w:after="0"/>
              <w:jc w:val="left"/>
            </w:pPr>
            <w:r>
              <w:rPr>
                <w:rFonts w:ascii="Arial" w:hAnsi="Arial"/>
                <w:b/>
                <w:sz w:val="22"/>
              </w:rPr>
              <w:t>Lifting Equipment</w:t>
            </w:r>
          </w:p>
        </w:tc>
        <w:tc>
          <w:tcPr>
            <w:tcW w:type="dxa" w:w="1276"/>
          </w:tcPr>
          <w:p>
            <w:pPr>
              <w:spacing w:before="0" w:after="0"/>
              <w:jc w:val="left"/>
            </w:pPr>
            <w:r>
              <w:rPr>
                <w:rFonts w:ascii="Arial" w:hAnsi="Arial"/>
                <w:b/>
                <w:sz w:val="22"/>
              </w:rPr>
            </w:r>
          </w:p>
        </w:tc>
        <w:tc>
          <w:tcPr>
            <w:tcW w:type="dxa" w:w="1276"/>
          </w:tcPr>
          <w:p>
            <w:pPr>
              <w:spacing w:before="0" w:after="0"/>
              <w:jc w:val="left"/>
            </w:pPr>
            <w:r>
              <w:rPr>
                <w:rFonts w:ascii="Arial" w:hAnsi="Arial"/>
                <w:b/>
                <w:sz w:val="22"/>
              </w:rPr>
            </w:r>
          </w:p>
        </w:tc>
      </w:tr>
      <w:tr>
        <w:tc>
          <w:tcPr>
            <w:tcW w:type="dxa" w:w="1276"/>
          </w:tcPr>
          <w:p>
            <w:pPr>
              <w:spacing w:before="0" w:after="0"/>
              <w:jc w:val="left"/>
            </w:pPr>
            <w:r>
              <w:rPr>
                <w:rFonts w:ascii="Arial" w:hAnsi="Arial"/>
                <w:b w:val="0"/>
                <w:sz w:val="22"/>
              </w:rPr>
              <w:t>General Mechanical</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Plates</w:t>
            </w:r>
          </w:p>
        </w:tc>
        <w:tc>
          <w:tcPr>
            <w:tcW w:type="dxa" w:w="1276"/>
          </w:tcPr>
          <w:p>
            <w:pPr>
              <w:spacing w:before="0" w:after="0"/>
              <w:jc w:val="left"/>
            </w:pPr>
            <w:r>
              <w:rPr>
                <w:rFonts w:ascii="Arial" w:hAnsi="Arial"/>
                <w:b w:val="0"/>
                <w:sz w:val="22"/>
              </w:rPr>
              <w:t>Carbon Steel</w:t>
            </w:r>
          </w:p>
        </w:tc>
        <w:tc>
          <w:tcPr>
            <w:tcW w:type="dxa" w:w="1276"/>
          </w:tcPr>
          <w:p>
            <w:pPr>
              <w:spacing w:before="0" w:after="0"/>
              <w:jc w:val="left"/>
            </w:pPr>
            <w:r>
              <w:rPr>
                <w:rFonts w:ascii="Arial" w:hAnsi="Arial"/>
                <w:b w:val="0"/>
                <w:sz w:val="22"/>
              </w:rPr>
              <w:t>Pressure Vessels</w:t>
            </w:r>
          </w:p>
        </w:tc>
        <w:tc>
          <w:tcPr>
            <w:tcW w:type="dxa" w:w="1276"/>
          </w:tcPr>
          <w:p>
            <w:pPr>
              <w:spacing w:before="0" w:after="0"/>
              <w:jc w:val="left"/>
            </w:pPr>
            <w:r>
              <w:rPr>
                <w:rFonts w:ascii="Arial" w:hAnsi="Arial"/>
                <w:b w:val="0"/>
                <w:sz w:val="22"/>
              </w:rPr>
              <w:t>Pumps</w:t>
            </w:r>
          </w:p>
        </w:tc>
        <w:tc>
          <w:tcPr>
            <w:tcW w:type="dxa" w:w="1276"/>
          </w:tcPr>
          <w:p>
            <w:pPr>
              <w:spacing w:before="0" w:after="0"/>
              <w:jc w:val="left"/>
            </w:pPr>
            <w:r>
              <w:rPr>
                <w:rFonts w:ascii="Arial" w:hAnsi="Arial"/>
                <w:b w:val="0"/>
                <w:sz w:val="22"/>
              </w:rPr>
              <w:t>EOT Cranes</w:t>
            </w:r>
          </w:p>
        </w:tc>
        <w:tc>
          <w:tcPr>
            <w:tcW w:type="dxa" w:w="1276"/>
          </w:tcPr>
          <w:p>
            <w:pPr>
              <w:spacing w:before="0" w:after="0"/>
              <w:jc w:val="left"/>
            </w:pPr>
            <w:r>
              <w:rPr>
                <w:rFonts w:ascii="Arial" w:hAnsi="Arial"/>
                <w:b w:val="0"/>
                <w:sz w:val="22"/>
              </w:rPr>
            </w:r>
          </w:p>
        </w:tc>
      </w:tr>
      <w:tr>
        <w:tc>
          <w:tcPr>
            <w:tcW w:type="dxa" w:w="1276"/>
          </w:tcPr>
          <w:p>
            <w:pPr>
              <w:spacing w:before="0" w:after="0"/>
              <w:jc w:val="left"/>
            </w:pPr>
            <w:r>
              <w:rPr>
                <w:rFonts w:ascii="Arial" w:hAnsi="Arial"/>
                <w:b w:val="0"/>
                <w:sz w:val="22"/>
              </w:rPr>
              <w:t>General - Electrical</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Pipes</w:t>
            </w:r>
          </w:p>
        </w:tc>
        <w:tc>
          <w:tcPr>
            <w:tcW w:type="dxa" w:w="1276"/>
          </w:tcPr>
          <w:p>
            <w:pPr>
              <w:spacing w:before="0" w:after="0"/>
              <w:jc w:val="left"/>
            </w:pPr>
            <w:r>
              <w:rPr>
                <w:rFonts w:ascii="Arial" w:hAnsi="Arial"/>
                <w:b w:val="0"/>
                <w:sz w:val="22"/>
              </w:rPr>
              <w:t>LTCS / CS NACE</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Heat Exchangers</w:t>
            </w:r>
          </w:p>
        </w:tc>
        <w:tc>
          <w:tcPr>
            <w:tcW w:type="dxa" w:w="1276"/>
          </w:tcPr>
          <w:p>
            <w:pPr>
              <w:spacing w:before="0" w:after="0"/>
              <w:jc w:val="left"/>
            </w:pPr>
            <w:r>
              <w:rPr>
                <w:rFonts w:ascii="Arial" w:hAnsi="Arial"/>
                <w:b w:val="0"/>
                <w:sz w:val="22"/>
              </w:rPr>
              <w:t>Compressors</w:t>
            </w:r>
          </w:p>
        </w:tc>
        <w:tc>
          <w:tcPr>
            <w:tcW w:type="dxa" w:w="1276"/>
          </w:tcPr>
          <w:p>
            <w:pPr>
              <w:spacing w:before="0" w:after="0"/>
              <w:jc w:val="left"/>
            </w:pPr>
            <w:r>
              <w:rPr>
                <w:rFonts w:ascii="Arial" w:hAnsi="Arial"/>
                <w:b w:val="0"/>
                <w:sz w:val="22"/>
              </w:rPr>
              <w:t>Pedestal Cranes</w:t>
            </w:r>
          </w:p>
        </w:tc>
      </w:tr>
      <w:tr>
        <w:tc>
          <w:tcPr>
            <w:tcW w:type="dxa" w:w="1276"/>
          </w:tcPr>
          <w:p>
            <w:pPr>
              <w:spacing w:before="0" w:after="0"/>
              <w:jc w:val="left"/>
            </w:pPr>
            <w:r>
              <w:rPr>
                <w:rFonts w:ascii="Arial" w:hAnsi="Arial"/>
                <w:b w:val="0"/>
                <w:sz w:val="22"/>
              </w:rPr>
              <w:t>General - Instrumentation</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Flanges &amp; Fittings</w:t>
            </w:r>
          </w:p>
        </w:tc>
        <w:tc>
          <w:tcPr>
            <w:tcW w:type="dxa" w:w="1276"/>
          </w:tcPr>
          <w:p>
            <w:pPr>
              <w:spacing w:before="0" w:after="0"/>
              <w:jc w:val="left"/>
            </w:pPr>
            <w:r>
              <w:rPr>
                <w:rFonts w:ascii="Arial" w:hAnsi="Arial"/>
                <w:b w:val="0"/>
                <w:sz w:val="22"/>
              </w:rPr>
              <w:t>Stainless Steel</w:t>
            </w:r>
          </w:p>
        </w:tc>
        <w:tc>
          <w:tcPr>
            <w:tcW w:type="dxa" w:w="1276"/>
          </w:tcPr>
          <w:p>
            <w:pPr>
              <w:spacing w:before="0" w:after="0"/>
              <w:jc w:val="left"/>
            </w:pPr>
            <w:r>
              <w:rPr>
                <w:rFonts w:ascii="Arial" w:hAnsi="Arial"/>
                <w:b w:val="0"/>
                <w:sz w:val="22"/>
              </w:rPr>
              <w:t>Columns / Reactors</w:t>
            </w:r>
          </w:p>
        </w:tc>
        <w:tc>
          <w:tcPr>
            <w:tcW w:type="dxa" w:w="1276"/>
          </w:tcPr>
          <w:p>
            <w:pPr>
              <w:spacing w:before="0" w:after="0"/>
              <w:jc w:val="left"/>
            </w:pPr>
            <w:r>
              <w:rPr>
                <w:rFonts w:ascii="Arial" w:hAnsi="Arial"/>
                <w:b w:val="0"/>
                <w:sz w:val="22"/>
              </w:rPr>
              <w:t>Turbines</w:t>
            </w:r>
          </w:p>
        </w:tc>
        <w:tc>
          <w:tcPr>
            <w:tcW w:type="dxa" w:w="1276"/>
          </w:tcPr>
          <w:p>
            <w:pPr>
              <w:spacing w:before="0" w:after="0"/>
              <w:jc w:val="left"/>
            </w:pPr>
            <w:r>
              <w:rPr>
                <w:rFonts w:ascii="Arial" w:hAnsi="Arial"/>
                <w:b w:val="0"/>
                <w:sz w:val="22"/>
              </w:rPr>
              <w:t>Hoists / Slings / Winches</w:t>
            </w:r>
          </w:p>
        </w:tc>
        <w:tc>
          <w:tcPr>
            <w:tcW w:type="dxa" w:w="1276"/>
          </w:tcPr>
          <w:p>
            <w:pPr>
              <w:spacing w:before="0" w:after="0"/>
              <w:jc w:val="left"/>
            </w:pPr>
            <w:r>
              <w:rPr>
                <w:rFonts w:ascii="Arial" w:hAnsi="Arial"/>
                <w:b w:val="0"/>
                <w:sz w:val="22"/>
              </w:rPr>
            </w:r>
          </w:p>
        </w:tc>
      </w:tr>
      <w:tr>
        <w:tc>
          <w:tcPr>
            <w:tcW w:type="dxa" w:w="1276"/>
          </w:tcPr>
          <w:p>
            <w:pPr>
              <w:spacing w:before="0" w:after="0"/>
              <w:jc w:val="left"/>
            </w:pPr>
            <w:r>
              <w:rPr>
                <w:rFonts w:ascii="Arial" w:hAnsi="Arial"/>
                <w:b w:val="0"/>
                <w:sz w:val="22"/>
              </w:rPr>
              <w:t>Painting / Coating</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Castings</w:t>
            </w:r>
          </w:p>
        </w:tc>
        <w:tc>
          <w:tcPr>
            <w:tcW w:type="dxa" w:w="1276"/>
          </w:tcPr>
          <w:p>
            <w:pPr>
              <w:spacing w:before="0" w:after="0"/>
              <w:jc w:val="left"/>
            </w:pPr>
            <w:r>
              <w:rPr>
                <w:rFonts w:ascii="Arial" w:hAnsi="Arial"/>
                <w:b w:val="0"/>
                <w:sz w:val="22"/>
              </w:rPr>
              <w:t>High Alloy Steel</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Boilers</w:t>
            </w:r>
          </w:p>
        </w:tc>
        <w:tc>
          <w:tcPr>
            <w:tcW w:type="dxa" w:w="1276"/>
          </w:tcPr>
          <w:p>
            <w:pPr>
              <w:spacing w:before="0" w:after="0"/>
              <w:jc w:val="left"/>
            </w:pPr>
            <w:r>
              <w:rPr>
                <w:rFonts w:ascii="Arial" w:hAnsi="Arial"/>
                <w:b w:val="0"/>
                <w:sz w:val="22"/>
              </w:rPr>
              <w:t>Centrifugal Fans</w:t>
            </w:r>
          </w:p>
        </w:tc>
        <w:tc>
          <w:tcPr>
            <w:tcW w:type="dxa" w:w="1276"/>
          </w:tcPr>
          <w:p>
            <w:pPr>
              <w:spacing w:before="0" w:after="0"/>
              <w:jc w:val="left"/>
            </w:pPr>
            <w:r>
              <w:rPr>
                <w:rFonts w:ascii="Arial" w:hAnsi="Arial"/>
                <w:b w:val="0"/>
                <w:sz w:val="22"/>
              </w:rPr>
              <w:t>Lifts/ Elevators</w:t>
            </w:r>
          </w:p>
        </w:tc>
      </w:tr>
      <w:tr>
        <w:tc>
          <w:tcPr>
            <w:tcW w:type="dxa" w:w="1276"/>
          </w:tcPr>
          <w:p>
            <w:pPr>
              <w:spacing w:before="0" w:after="0"/>
              <w:jc w:val="left"/>
            </w:pPr>
            <w:r>
              <w:rPr>
                <w:rFonts w:ascii="Arial" w:hAnsi="Arial"/>
                <w:b w:val="0"/>
                <w:sz w:val="22"/>
              </w:rPr>
              <w:t>Welding</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Forgings / Flanges</w:t>
            </w:r>
          </w:p>
        </w:tc>
        <w:tc>
          <w:tcPr>
            <w:tcW w:type="dxa" w:w="1276"/>
          </w:tcPr>
          <w:p>
            <w:pPr>
              <w:spacing w:before="0" w:after="0"/>
              <w:jc w:val="left"/>
            </w:pPr>
            <w:r>
              <w:rPr>
                <w:rFonts w:ascii="Arial" w:hAnsi="Arial"/>
                <w:b w:val="0"/>
                <w:sz w:val="22"/>
              </w:rPr>
              <w:t>Nickel Alloy / Inconel</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Process Control / Safety Valves</w:t>
            </w:r>
          </w:p>
        </w:tc>
        <w:tc>
          <w:tcPr>
            <w:tcW w:type="dxa" w:w="1276"/>
          </w:tcPr>
          <w:p>
            <w:pPr>
              <w:spacing w:before="0" w:after="0"/>
              <w:jc w:val="left"/>
            </w:pPr>
            <w:r>
              <w:rPr>
                <w:rFonts w:ascii="Arial" w:hAnsi="Arial"/>
                <w:b w:val="0"/>
                <w:sz w:val="22"/>
              </w:rPr>
              <w:t>Diesel Engines</w:t>
            </w:r>
          </w:p>
        </w:tc>
        <w:tc>
          <w:tcPr>
            <w:tcW w:type="dxa" w:w="1276"/>
          </w:tcPr>
          <w:p>
            <w:pPr>
              <w:spacing w:before="0" w:after="0"/>
              <w:jc w:val="left"/>
            </w:pPr>
            <w:r>
              <w:rPr>
                <w:rFonts w:ascii="Arial" w:hAnsi="Arial"/>
                <w:b w:val="0"/>
                <w:sz w:val="22"/>
              </w:rPr>
              <w:t>Lifting Loose Gears</w:t>
            </w:r>
          </w:p>
        </w:tc>
      </w:tr>
      <w:tr>
        <w:tc>
          <w:tcPr>
            <w:tcW w:type="dxa" w:w="1276"/>
          </w:tcPr>
          <w:p>
            <w:pPr>
              <w:spacing w:before="0" w:after="0"/>
              <w:jc w:val="left"/>
            </w:pPr>
            <w:r>
              <w:rPr>
                <w:rFonts w:ascii="Arial" w:hAnsi="Arial"/>
                <w:b w:val="0"/>
                <w:sz w:val="22"/>
              </w:rPr>
              <w:t>NDT</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Fabricated Items</w:t>
            </w:r>
          </w:p>
        </w:tc>
        <w:tc>
          <w:tcPr>
            <w:tcW w:type="dxa" w:w="1276"/>
          </w:tcPr>
          <w:p>
            <w:pPr>
              <w:spacing w:before="0" w:after="0"/>
              <w:jc w:val="left"/>
            </w:pPr>
            <w:r>
              <w:rPr>
                <w:rFonts w:ascii="Arial" w:hAnsi="Arial"/>
                <w:b w:val="0"/>
                <w:sz w:val="22"/>
              </w:rPr>
              <w:t>Duplex / Super Duplex Steel</w:t>
            </w:r>
          </w:p>
        </w:tc>
        <w:tc>
          <w:tcPr>
            <w:tcW w:type="dxa" w:w="1276"/>
          </w:tcPr>
          <w:p>
            <w:pPr>
              <w:spacing w:before="0" w:after="0"/>
              <w:jc w:val="left"/>
            </w:pPr>
            <w:r>
              <w:rPr>
                <w:rFonts w:ascii="Arial" w:hAnsi="Arial"/>
                <w:b w:val="0"/>
                <w:sz w:val="22"/>
              </w:rPr>
              <w:t>Air Cooled Heat Exchangers</w:t>
            </w:r>
          </w:p>
        </w:tc>
        <w:tc>
          <w:tcPr>
            <w:tcW w:type="dxa" w:w="1276"/>
          </w:tcPr>
          <w:p>
            <w:pPr>
              <w:spacing w:before="0" w:after="0"/>
              <w:jc w:val="left"/>
            </w:pPr>
            <w:r>
              <w:rPr>
                <w:rFonts w:ascii="Arial" w:hAnsi="Arial"/>
                <w:b w:val="0"/>
                <w:sz w:val="22"/>
              </w:rPr>
              <w:t>Gears</w:t>
            </w:r>
          </w:p>
        </w:tc>
        <w:tc>
          <w:tcPr>
            <w:tcW w:type="dxa" w:w="1276"/>
          </w:tcPr>
          <w:p>
            <w:pPr>
              <w:spacing w:before="0" w:after="0"/>
              <w:jc w:val="left"/>
            </w:pPr>
            <w:r>
              <w:rPr>
                <w:rFonts w:ascii="Arial" w:hAnsi="Arial"/>
                <w:b w:val="0"/>
                <w:sz w:val="22"/>
              </w:rPr>
              <w:t>Lifting Cables</w:t>
            </w:r>
          </w:p>
        </w:tc>
        <w:tc>
          <w:tcPr>
            <w:tcW w:type="dxa" w:w="1276"/>
          </w:tcPr>
          <w:p>
            <w:pPr>
              <w:spacing w:before="0" w:after="0"/>
              <w:jc w:val="left"/>
            </w:pPr>
            <w:r>
              <w:rPr>
                <w:rFonts w:ascii="Arial" w:hAnsi="Arial"/>
                <w:b w:val="0"/>
                <w:sz w:val="22"/>
              </w:rPr>
              <w:t>☐</w:t>
            </w:r>
          </w:p>
        </w:tc>
      </w:tr>
      <w:tr>
        <w:tc>
          <w:tcPr>
            <w:tcW w:type="dxa" w:w="1276"/>
          </w:tcPr>
          <w:p>
            <w:pPr>
              <w:spacing w:before="0" w:after="0"/>
              <w:jc w:val="left"/>
            </w:pPr>
            <w:r>
              <w:rPr>
                <w:rFonts w:ascii="Arial" w:hAnsi="Arial"/>
                <w:b w:val="0"/>
                <w:sz w:val="22"/>
              </w:rPr>
              <w:t>Expediting</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Wind Turbein Monopiles</w:t>
            </w:r>
          </w:p>
        </w:tc>
        <w:tc>
          <w:tcPr>
            <w:tcW w:type="dxa" w:w="1276"/>
          </w:tcPr>
          <w:p>
            <w:pPr>
              <w:spacing w:before="0" w:after="0"/>
              <w:jc w:val="left"/>
            </w:pPr>
            <w:r>
              <w:rPr>
                <w:rFonts w:ascii="Arial" w:hAnsi="Arial"/>
                <w:b w:val="0"/>
                <w:sz w:val="22"/>
              </w:rPr>
              <w:t>Aluminum / Titanium Alloys</w:t>
            </w:r>
          </w:p>
        </w:tc>
        <w:tc>
          <w:tcPr>
            <w:tcW w:type="dxa" w:w="1276"/>
          </w:tcPr>
          <w:p>
            <w:pPr>
              <w:spacing w:before="0" w:after="0"/>
              <w:jc w:val="left"/>
            </w:pPr>
            <w:r>
              <w:rPr>
                <w:rFonts w:ascii="Arial" w:hAnsi="Arial"/>
                <w:b w:val="0"/>
                <w:sz w:val="22"/>
              </w:rPr>
              <w:t>Line Pipes – Rigid</w:t>
            </w:r>
          </w:p>
        </w:tc>
        <w:tc>
          <w:tcPr>
            <w:tcW w:type="dxa" w:w="1276"/>
          </w:tcPr>
          <w:p>
            <w:pPr>
              <w:spacing w:before="0" w:after="0"/>
              <w:jc w:val="left"/>
            </w:pPr>
            <w:r>
              <w:rPr>
                <w:rFonts w:ascii="Arial" w:hAnsi="Arial"/>
                <w:b w:val="0"/>
                <w:sz w:val="22"/>
              </w:rPr>
              <w:t>Reciprocatin g Equipment</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Chain Pulley Blocks</w:t>
            </w:r>
          </w:p>
        </w:tc>
      </w:tr>
      <w:tr>
        <w:tc>
          <w:tcPr>
            <w:tcW w:type="dxa" w:w="1276"/>
          </w:tcPr>
          <w:p>
            <w:pPr>
              <w:spacing w:before="0" w:after="0"/>
              <w:jc w:val="left"/>
            </w:pPr>
            <w:r>
              <w:rPr>
                <w:rFonts w:ascii="Arial" w:hAnsi="Arial"/>
                <w:b w:val="0"/>
                <w:sz w:val="22"/>
              </w:rPr>
              <w:t>Supplier Technical Assessment</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Wind Turbein jacket</w:t>
            </w:r>
          </w:p>
        </w:tc>
        <w:tc>
          <w:tcPr>
            <w:tcW w:type="dxa" w:w="1276"/>
          </w:tcPr>
          <w:p>
            <w:pPr>
              <w:spacing w:before="0" w:after="0"/>
              <w:jc w:val="left"/>
            </w:pPr>
            <w:r>
              <w:rPr>
                <w:rFonts w:ascii="Arial" w:hAnsi="Arial"/>
                <w:b w:val="0"/>
                <w:sz w:val="22"/>
              </w:rPr>
              <w:t>Non Metallic Materials</w:t>
            </w:r>
          </w:p>
        </w:tc>
        <w:tc>
          <w:tcPr>
            <w:tcW w:type="dxa" w:w="1276"/>
          </w:tcPr>
          <w:p>
            <w:pPr>
              <w:spacing w:before="0" w:after="0"/>
              <w:jc w:val="left"/>
            </w:pPr>
            <w:r>
              <w:rPr>
                <w:rFonts w:ascii="Arial" w:hAnsi="Arial"/>
                <w:b w:val="0"/>
                <w:sz w:val="22"/>
              </w:rPr>
              <w:t>Storage Tanks</w:t>
            </w:r>
          </w:p>
        </w:tc>
        <w:tc>
          <w:tcPr>
            <w:tcW w:type="dxa" w:w="1276"/>
          </w:tcPr>
          <w:p>
            <w:pPr>
              <w:spacing w:before="0" w:after="0"/>
              <w:jc w:val="left"/>
            </w:pPr>
            <w:r>
              <w:rPr>
                <w:rFonts w:ascii="Arial" w:hAnsi="Arial"/>
                <w:b w:val="0"/>
                <w:sz w:val="22"/>
              </w:rPr>
              <w:t>High Precision Machining</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Sensor and accessories</w:t>
            </w:r>
          </w:p>
        </w:tc>
      </w:tr>
      <w:tr>
        <w:tc>
          <w:tcPr>
            <w:tcW w:type="dxa" w:w="1276"/>
          </w:tcPr>
          <w:p>
            <w:pPr>
              <w:spacing w:before="0" w:after="0"/>
              <w:jc w:val="left"/>
            </w:pPr>
            <w:r>
              <w:rPr>
                <w:rFonts w:ascii="Arial" w:hAnsi="Arial"/>
                <w:b w:val="0"/>
                <w:sz w:val="22"/>
              </w:rPr>
              <w:t>Electrical Equipment</w:t>
            </w:r>
          </w:p>
        </w:tc>
        <w:tc>
          <w:tcPr>
            <w:tcW w:type="dxa" w:w="1276"/>
          </w:tcPr>
          <w:p>
            <w:pPr>
              <w:spacing w:before="0" w:after="0"/>
              <w:jc w:val="left"/>
            </w:pPr>
            <w:r>
              <w:rPr>
                <w:rFonts w:ascii="Arial" w:hAnsi="Arial"/>
                <w:b w:val="0"/>
                <w:sz w:val="22"/>
              </w:rPr>
              <w:t>Instrumentation Equipment</w:t>
            </w:r>
          </w:p>
        </w:tc>
        <w:tc>
          <w:tcPr>
            <w:tcW w:type="dxa" w:w="1276"/>
          </w:tcPr>
          <w:p>
            <w:pPr>
              <w:spacing w:before="0" w:after="0"/>
              <w:jc w:val="left"/>
            </w:pPr>
            <w:r>
              <w:rPr>
                <w:rFonts w:ascii="Arial" w:hAnsi="Arial"/>
                <w:b w:val="0"/>
                <w:sz w:val="22"/>
              </w:rPr>
              <w:t>Offshore Platforms</w:t>
            </w:r>
          </w:p>
        </w:tc>
        <w:tc>
          <w:tcPr>
            <w:tcW w:type="dxa" w:w="1276"/>
          </w:tcPr>
          <w:p>
            <w:pPr>
              <w:spacing w:before="0" w:after="0"/>
              <w:jc w:val="left"/>
            </w:pPr>
            <w:r>
              <w:rPr>
                <w:rFonts w:ascii="Arial" w:hAnsi="Arial"/>
                <w:b w:val="0"/>
                <w:sz w:val="22"/>
              </w:rPr>
              <w:t>Subsea Equipment</w:t>
            </w:r>
          </w:p>
        </w:tc>
        <w:tc>
          <w:tcPr>
            <w:tcW w:type="dxa" w:w="1276"/>
          </w:tcPr>
          <w:p>
            <w:pPr>
              <w:spacing w:before="0" w:after="0"/>
              <w:jc w:val="left"/>
            </w:pPr>
            <w:r>
              <w:rPr>
                <w:rFonts w:ascii="Arial" w:hAnsi="Arial"/>
                <w:b w:val="0"/>
                <w:sz w:val="22"/>
              </w:rPr>
              <w:t>Drilling &amp; Wellhead Equipment</w:t>
            </w:r>
          </w:p>
        </w:tc>
        <w:tc>
          <w:tcPr>
            <w:tcW w:type="dxa" w:w="1276"/>
          </w:tcPr>
          <w:p>
            <w:pPr>
              <w:spacing w:before="0" w:after="0"/>
              <w:jc w:val="left"/>
            </w:pPr>
            <w:r>
              <w:rPr>
                <w:rFonts w:ascii="Arial" w:hAnsi="Arial"/>
                <w:b w:val="0"/>
                <w:sz w:val="22"/>
              </w:rPr>
              <w:t>Site Construction / Installation</w:t>
            </w:r>
          </w:p>
        </w:tc>
        <w:tc>
          <w:tcPr>
            <w:tcW w:type="dxa" w:w="1276"/>
          </w:tcPr>
          <w:p>
            <w:pPr>
              <w:spacing w:before="0" w:after="0"/>
              <w:jc w:val="left"/>
            </w:pPr>
            <w:r>
              <w:rPr>
                <w:rFonts w:ascii="Arial" w:hAnsi="Arial"/>
                <w:b w:val="0"/>
                <w:sz w:val="22"/>
              </w:rPr>
            </w:r>
          </w:p>
        </w:tc>
        <w:tc>
          <w:tcPr>
            <w:tcW w:type="dxa" w:w="1276"/>
          </w:tcPr>
          <w:p>
            <w:pPr>
              <w:spacing w:before="0" w:after="0"/>
              <w:jc w:val="left"/>
            </w:pPr>
            <w:r>
              <w:rPr>
                <w:rFonts w:ascii="Arial" w:hAnsi="Arial"/>
                <w:b w:val="0"/>
                <w:sz w:val="22"/>
              </w:rPr>
            </w:r>
          </w:p>
        </w:tc>
      </w:tr>
      <w:tr>
        <w:tc>
          <w:tcPr>
            <w:tcW w:type="dxa" w:w="1276"/>
          </w:tcPr>
          <w:p>
            <w:pPr>
              <w:spacing w:before="0" w:after="0"/>
              <w:jc w:val="left"/>
            </w:pPr>
            <w:r>
              <w:rPr>
                <w:rFonts w:ascii="Arial" w:hAnsi="Arial"/>
                <w:b w:val="0"/>
                <w:sz w:val="22"/>
              </w:rPr>
              <w:t>Generators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Communication Systems</w:t>
            </w:r>
          </w:p>
        </w:tc>
        <w:tc>
          <w:tcPr>
            <w:tcW w:type="dxa" w:w="1276"/>
          </w:tcPr>
          <w:p>
            <w:pPr>
              <w:spacing w:before="0" w:after="0"/>
              <w:jc w:val="left"/>
            </w:pPr>
            <w:r>
              <w:rPr>
                <w:rFonts w:ascii="Arial" w:hAnsi="Arial"/>
                <w:b w:val="0"/>
                <w:sz w:val="22"/>
              </w:rPr>
              <w:t>Offshore Structure Fabrication</w:t>
            </w:r>
          </w:p>
        </w:tc>
        <w:tc>
          <w:tcPr>
            <w:tcW w:type="dxa" w:w="1276"/>
          </w:tcPr>
          <w:p>
            <w:pPr>
              <w:spacing w:before="0" w:after="0"/>
              <w:jc w:val="left"/>
            </w:pPr>
            <w:r>
              <w:rPr>
                <w:rFonts w:ascii="Arial" w:hAnsi="Arial"/>
                <w:b w:val="0"/>
                <w:sz w:val="22"/>
              </w:rPr>
              <w:t>Subsea Structures / Templates</w:t>
            </w:r>
          </w:p>
        </w:tc>
        <w:tc>
          <w:tcPr>
            <w:tcW w:type="dxa" w:w="1276"/>
          </w:tcPr>
          <w:p>
            <w:pPr>
              <w:spacing w:before="0" w:after="0"/>
              <w:jc w:val="left"/>
            </w:pPr>
            <w:r>
              <w:rPr>
                <w:rFonts w:ascii="Arial" w:hAnsi="Arial"/>
                <w:b w:val="0"/>
                <w:sz w:val="22"/>
              </w:rPr>
              <w:t>Oil Country Tubular Goods</w:t>
            </w:r>
          </w:p>
        </w:tc>
        <w:tc>
          <w:tcPr>
            <w:tcW w:type="dxa" w:w="1276"/>
          </w:tcPr>
          <w:p>
            <w:pPr>
              <w:spacing w:before="0" w:after="0"/>
              <w:jc w:val="left"/>
            </w:pPr>
            <w:r>
              <w:rPr>
                <w:rFonts w:ascii="Arial" w:hAnsi="Arial"/>
                <w:b w:val="0"/>
                <w:sz w:val="22"/>
              </w:rPr>
              <w:t>Offshore Platforms</w:t>
            </w:r>
          </w:p>
        </w:tc>
        <w:tc>
          <w:tcPr>
            <w:tcW w:type="dxa" w:w="1276"/>
          </w:tcPr>
          <w:p>
            <w:pPr>
              <w:spacing w:before="0" w:after="0"/>
              <w:jc w:val="left"/>
            </w:pPr>
            <w:r>
              <w:rPr>
                <w:rFonts w:ascii="Arial" w:hAnsi="Arial"/>
                <w:b w:val="0"/>
                <w:sz w:val="22"/>
              </w:rPr>
            </w:r>
          </w:p>
        </w:tc>
      </w:tr>
      <w:tr>
        <w:tc>
          <w:tcPr>
            <w:tcW w:type="dxa" w:w="1276"/>
          </w:tcPr>
          <w:p>
            <w:pPr>
              <w:spacing w:before="0" w:after="0"/>
              <w:jc w:val="left"/>
            </w:pPr>
            <w:r>
              <w:rPr>
                <w:rFonts w:ascii="Arial" w:hAnsi="Arial"/>
                <w:b w:val="0"/>
                <w:sz w:val="22"/>
              </w:rPr>
              <w:t>Motors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Fire and Gas Detection</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API Tubular</w:t>
            </w:r>
          </w:p>
        </w:tc>
        <w:tc>
          <w:tcPr>
            <w:tcW w:type="dxa" w:w="1276"/>
          </w:tcPr>
          <w:p>
            <w:pPr>
              <w:spacing w:before="0" w:after="0"/>
              <w:jc w:val="left"/>
            </w:pPr>
            <w:r>
              <w:rPr>
                <w:rFonts w:ascii="Arial" w:hAnsi="Arial"/>
                <w:b w:val="0"/>
                <w:sz w:val="22"/>
              </w:rPr>
              <w:t>SPS Equipment</w:t>
            </w:r>
          </w:p>
        </w:tc>
        <w:tc>
          <w:tcPr>
            <w:tcW w:type="dxa" w:w="1276"/>
          </w:tcPr>
          <w:p>
            <w:pPr>
              <w:spacing w:before="0" w:after="0"/>
              <w:jc w:val="left"/>
            </w:pPr>
            <w:r>
              <w:rPr>
                <w:rFonts w:ascii="Arial" w:hAnsi="Arial"/>
                <w:b w:val="0"/>
                <w:sz w:val="22"/>
              </w:rPr>
              <w:t>Blow Out Preventers</w:t>
            </w:r>
          </w:p>
        </w:tc>
        <w:tc>
          <w:tcPr>
            <w:tcW w:type="dxa" w:w="1276"/>
          </w:tcPr>
          <w:p>
            <w:pPr>
              <w:spacing w:before="0" w:after="0"/>
              <w:jc w:val="left"/>
            </w:pPr>
            <w:r>
              <w:rPr>
                <w:rFonts w:ascii="Arial" w:hAnsi="Arial"/>
                <w:b w:val="0"/>
                <w:sz w:val="22"/>
              </w:rPr>
              <w:t>Subsea Pipelines</w:t>
            </w:r>
          </w:p>
        </w:tc>
      </w:tr>
      <w:tr>
        <w:tc>
          <w:tcPr>
            <w:tcW w:type="dxa" w:w="1276"/>
          </w:tcPr>
          <w:p>
            <w:pPr>
              <w:spacing w:before="0" w:after="0"/>
              <w:jc w:val="left"/>
            </w:pPr>
            <w:r>
              <w:rPr>
                <w:rFonts w:ascii="Arial" w:hAnsi="Arial"/>
                <w:b w:val="0"/>
                <w:sz w:val="22"/>
              </w:rPr>
              <w:t>Transformers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Metering Equipment</w:t>
            </w:r>
          </w:p>
        </w:tc>
        <w:tc>
          <w:tcPr>
            <w:tcW w:type="dxa" w:w="1276"/>
          </w:tcPr>
          <w:p>
            <w:pPr>
              <w:spacing w:before="0" w:after="0"/>
              <w:jc w:val="left"/>
            </w:pPr>
            <w:r>
              <w:rPr>
                <w:rFonts w:ascii="Arial" w:hAnsi="Arial"/>
                <w:b w:val="0"/>
                <w:sz w:val="22"/>
              </w:rPr>
              <w:t>TKY Joints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Subsea Valves</w:t>
            </w:r>
          </w:p>
        </w:tc>
        <w:tc>
          <w:tcPr>
            <w:tcW w:type="dxa" w:w="1276"/>
          </w:tcPr>
          <w:p>
            <w:pPr>
              <w:spacing w:before="0" w:after="0"/>
              <w:jc w:val="left"/>
            </w:pPr>
            <w:r>
              <w:rPr>
                <w:rFonts w:ascii="Arial" w:hAnsi="Arial"/>
                <w:b w:val="0"/>
                <w:sz w:val="22"/>
              </w:rPr>
              <w:t>Wellhead Pumps</w:t>
            </w:r>
          </w:p>
        </w:tc>
        <w:tc>
          <w:tcPr>
            <w:tcW w:type="dxa" w:w="1276"/>
          </w:tcPr>
          <w:p>
            <w:pPr>
              <w:spacing w:before="0" w:after="0"/>
              <w:jc w:val="left"/>
            </w:pPr>
            <w:r>
              <w:rPr>
                <w:rFonts w:ascii="Arial" w:hAnsi="Arial"/>
                <w:b w:val="0"/>
                <w:sz w:val="22"/>
              </w:rPr>
              <w:t>Cross Country Pipelines</w:t>
            </w:r>
          </w:p>
        </w:tc>
      </w:tr>
      <w:tr>
        <w:tc>
          <w:tcPr>
            <w:tcW w:type="dxa" w:w="1276"/>
          </w:tcPr>
          <w:p>
            <w:pPr>
              <w:spacing w:before="0" w:after="0"/>
              <w:jc w:val="left"/>
            </w:pPr>
            <w:r>
              <w:rPr>
                <w:rFonts w:ascii="Arial" w:hAnsi="Arial"/>
                <w:b w:val="0"/>
                <w:sz w:val="22"/>
              </w:rPr>
              <w:t>Switchgears / Circuit Breakers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Control Panels</w:t>
            </w:r>
          </w:p>
        </w:tc>
        <w:tc>
          <w:tcPr>
            <w:tcW w:type="dxa" w:w="1276"/>
          </w:tcPr>
          <w:p>
            <w:pPr>
              <w:spacing w:before="0" w:after="0"/>
              <w:jc w:val="left"/>
            </w:pPr>
            <w:r>
              <w:rPr>
                <w:rFonts w:ascii="Arial" w:hAnsi="Arial"/>
                <w:b w:val="0"/>
                <w:sz w:val="22"/>
              </w:rPr>
              <w:t>Equipment Installation</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Flexible Pipes &amp; Risers</w:t>
            </w:r>
          </w:p>
        </w:tc>
        <w:tc>
          <w:tcPr>
            <w:tcW w:type="dxa" w:w="1276"/>
          </w:tcPr>
          <w:p>
            <w:pPr>
              <w:spacing w:before="0" w:after="0"/>
              <w:jc w:val="left"/>
            </w:pPr>
            <w:r>
              <w:rPr>
                <w:rFonts w:ascii="Arial" w:hAnsi="Arial"/>
                <w:b w:val="0"/>
                <w:sz w:val="22"/>
              </w:rPr>
              <w:t>Onshore Drilling Rigs</w:t>
            </w:r>
          </w:p>
        </w:tc>
        <w:tc>
          <w:tcPr>
            <w:tcW w:type="dxa" w:w="1276"/>
          </w:tcPr>
          <w:p>
            <w:pPr>
              <w:spacing w:before="0" w:after="0"/>
              <w:jc w:val="left"/>
            </w:pPr>
            <w:r>
              <w:rPr>
                <w:rFonts w:ascii="Arial" w:hAnsi="Arial"/>
                <w:b w:val="0"/>
                <w:sz w:val="22"/>
              </w:rPr>
              <w:t>Piping Installation</w:t>
            </w:r>
          </w:p>
        </w:tc>
      </w:tr>
      <w:tr>
        <w:tc>
          <w:tcPr>
            <w:tcW w:type="dxa" w:w="1276"/>
          </w:tcPr>
          <w:p>
            <w:pPr>
              <w:spacing w:before="0" w:after="0"/>
              <w:jc w:val="left"/>
            </w:pPr>
            <w:r>
              <w:rPr>
                <w:rFonts w:ascii="Arial" w:hAnsi="Arial"/>
                <w:b w:val="0"/>
                <w:sz w:val="22"/>
              </w:rPr>
              <w:t>Electrical Panels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Transmitters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Jacket Fabrication</w:t>
            </w:r>
          </w:p>
        </w:tc>
        <w:tc>
          <w:tcPr>
            <w:tcW w:type="dxa" w:w="1276"/>
          </w:tcPr>
          <w:p>
            <w:pPr>
              <w:spacing w:before="0" w:after="0"/>
              <w:jc w:val="left"/>
            </w:pPr>
            <w:r>
              <w:rPr>
                <w:rFonts w:ascii="Arial" w:hAnsi="Arial"/>
                <w:b w:val="0"/>
                <w:sz w:val="22"/>
              </w:rPr>
              <w:t>Umbilicals</w:t>
            </w:r>
          </w:p>
        </w:tc>
        <w:tc>
          <w:tcPr>
            <w:tcW w:type="dxa" w:w="1276"/>
          </w:tcPr>
          <w:p>
            <w:pPr>
              <w:spacing w:before="0" w:after="0"/>
              <w:jc w:val="left"/>
            </w:pPr>
            <w:r>
              <w:rPr>
                <w:rFonts w:ascii="Arial" w:hAnsi="Arial"/>
                <w:b w:val="0"/>
                <w:sz w:val="22"/>
              </w:rPr>
              <w:t>Offshore Drilling Rigs</w:t>
            </w:r>
          </w:p>
        </w:tc>
        <w:tc>
          <w:tcPr>
            <w:tcW w:type="dxa" w:w="1276"/>
          </w:tcPr>
          <w:p>
            <w:pPr>
              <w:spacing w:before="0" w:after="0"/>
              <w:jc w:val="left"/>
            </w:pPr>
            <w:r>
              <w:rPr>
                <w:rFonts w:ascii="Arial" w:hAnsi="Arial"/>
                <w:b w:val="0"/>
                <w:sz w:val="22"/>
              </w:rPr>
              <w:t>Storage Tanks</w:t>
            </w:r>
          </w:p>
        </w:tc>
      </w:tr>
      <w:tr>
        <w:tc>
          <w:tcPr>
            <w:tcW w:type="dxa" w:w="1276"/>
          </w:tcPr>
          <w:p>
            <w:pPr>
              <w:spacing w:before="0" w:after="0"/>
              <w:jc w:val="left"/>
            </w:pPr>
            <w:r>
              <w:rPr>
                <w:rFonts w:ascii="Arial" w:hAnsi="Arial"/>
                <w:b w:val="0"/>
                <w:sz w:val="22"/>
              </w:rPr>
              <w:t>Electrical Cables / Junction Boxes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Field Instruments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Topside Fabrication</w:t>
            </w:r>
          </w:p>
        </w:tc>
        <w:tc>
          <w:tcPr>
            <w:tcW w:type="dxa" w:w="1276"/>
          </w:tcPr>
          <w:p>
            <w:pPr>
              <w:spacing w:before="0" w:after="0"/>
              <w:jc w:val="left"/>
            </w:pPr>
            <w:r>
              <w:rPr>
                <w:rFonts w:ascii="Arial" w:hAnsi="Arial"/>
                <w:b w:val="0"/>
                <w:sz w:val="22"/>
              </w:rPr>
              <w:t>Other subsea equipment</w:t>
            </w:r>
          </w:p>
        </w:tc>
        <w:tc>
          <w:tcPr>
            <w:tcW w:type="dxa" w:w="1276"/>
          </w:tcPr>
          <w:p>
            <w:pPr>
              <w:spacing w:before="0" w:after="0"/>
              <w:jc w:val="left"/>
            </w:pPr>
            <w:r>
              <w:rPr>
                <w:rFonts w:ascii="Arial" w:hAnsi="Arial"/>
                <w:b w:val="0"/>
                <w:sz w:val="22"/>
              </w:rPr>
              <w:t>Other Wellhead Equipment</w:t>
            </w:r>
          </w:p>
        </w:tc>
        <w:tc>
          <w:tcPr>
            <w:tcW w:type="dxa" w:w="1276"/>
          </w:tcPr>
          <w:p>
            <w:pPr>
              <w:spacing w:before="0" w:after="0"/>
              <w:jc w:val="left"/>
            </w:pPr>
            <w:r>
              <w:rPr>
                <w:rFonts w:ascii="Arial" w:hAnsi="Arial"/>
                <w:b w:val="0"/>
                <w:sz w:val="22"/>
              </w:rPr>
              <w:t>Equipment Installation</w:t>
            </w:r>
          </w:p>
        </w:tc>
      </w:tr>
      <w:tr>
        <w:tc>
          <w:tcPr>
            <w:tcW w:type="dxa" w:w="1276"/>
          </w:tcPr>
          <w:p>
            <w:pPr>
              <w:spacing w:before="0" w:after="0"/>
              <w:jc w:val="left"/>
            </w:pPr>
            <w:r>
              <w:rPr>
                <w:rFonts w:ascii="Arial" w:hAnsi="Arial"/>
                <w:b w:val="0"/>
                <w:sz w:val="22"/>
              </w:rPr>
              <w:t>UPS / Battery Chargers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Pressure Gauges</w:t>
            </w:r>
          </w:p>
        </w:tc>
        <w:tc>
          <w:tcPr>
            <w:tcW w:type="dxa" w:w="1276"/>
          </w:tcPr>
          <w:p>
            <w:pPr>
              <w:spacing w:before="0" w:after="0"/>
              <w:jc w:val="left"/>
            </w:pPr>
            <w:r>
              <w:rPr>
                <w:rFonts w:ascii="Arial" w:hAnsi="Arial"/>
                <w:b w:val="0"/>
                <w:sz w:val="22"/>
              </w:rPr>
              <w:t>FFP Audits</w:t>
            </w:r>
          </w:p>
        </w:tc>
        <w:tc>
          <w:tcPr>
            <w:tcW w:type="dxa" w:w="1276"/>
          </w:tcPr>
          <w:p>
            <w:pPr>
              <w:spacing w:before="0" w:after="0"/>
              <w:jc w:val="left"/>
            </w:pPr>
            <w:r>
              <w:rPr>
                <w:rFonts w:ascii="Arial" w:hAnsi="Arial"/>
                <w:b w:val="0"/>
                <w:sz w:val="22"/>
              </w:rPr>
              <w:t>☐</w:t>
            </w:r>
          </w:p>
        </w:tc>
        <w:tc>
          <w:tcPr>
            <w:tcW w:type="dxa" w:w="1276"/>
          </w:tcPr>
          <w:p>
            <w:pPr>
              <w:spacing w:before="0" w:after="0"/>
              <w:jc w:val="left"/>
            </w:pPr>
            <w:r>
              <w:rPr>
                <w:rFonts w:ascii="Arial" w:hAnsi="Arial"/>
                <w:b w:val="0"/>
                <w:sz w:val="22"/>
              </w:rPr>
              <w:t>Completion Equipment</w:t>
            </w:r>
          </w:p>
        </w:tc>
        <w:tc>
          <w:tcPr>
            <w:tcW w:type="dxa" w:w="1276"/>
          </w:tcPr>
          <w:p>
            <w:pPr>
              <w:spacing w:before="0" w:after="0"/>
              <w:jc w:val="left"/>
            </w:pPr>
            <w:r>
              <w:rPr>
                <w:rFonts w:ascii="Arial" w:hAnsi="Arial"/>
                <w:b w:val="0"/>
                <w:sz w:val="22"/>
              </w:rPr>
              <w:t>Crane Installation</w:t>
            </w:r>
          </w:p>
        </w:tc>
        <w:tc>
          <w:tcPr>
            <w:tcW w:type="dxa" w:w="1276"/>
          </w:tcPr>
          <w:p>
            <w:pPr>
              <w:spacing w:before="0" w:after="0"/>
              <w:jc w:val="left"/>
            </w:pPr>
            <w:r>
              <w:rPr>
                <w:rFonts w:ascii="Arial" w:hAnsi="Arial"/>
                <w:b w:val="0"/>
                <w:sz w:val="22"/>
              </w:rPr>
            </w:r>
          </w:p>
        </w:tc>
      </w:tr>
    </w:tbl>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Client</w:t>
            </w:r>
          </w:p>
        </w:tc>
        <w:tc>
          <w:tcPr>
            <w:tcW w:type="dxa" w:w="2551"/>
          </w:tcPr>
          <w:p>
            <w:pPr>
              <w:spacing w:before="0" w:after="0"/>
              <w:jc w:val="left"/>
            </w:pPr>
            <w:r>
              <w:rPr>
                <w:rFonts w:ascii="Arial" w:hAnsi="Arial"/>
                <w:b/>
                <w:sz w:val="22"/>
              </w:rPr>
              <w:t>Supplier</w:t>
            </w:r>
          </w:p>
        </w:tc>
        <w:tc>
          <w:tcPr>
            <w:tcW w:type="dxa" w:w="2551"/>
          </w:tcPr>
          <w:p>
            <w:pPr>
              <w:spacing w:before="0" w:after="0"/>
              <w:jc w:val="left"/>
            </w:pPr>
            <w:r>
              <w:rPr>
                <w:rFonts w:ascii="Arial" w:hAnsi="Arial"/>
                <w:b/>
                <w:sz w:val="22"/>
              </w:rPr>
              <w:t>Equipment</w:t>
            </w:r>
          </w:p>
        </w:tc>
        <w:tc>
          <w:tcPr>
            <w:tcW w:type="dxa" w:w="2551"/>
          </w:tcPr>
          <w:p>
            <w:pPr>
              <w:spacing w:before="0" w:after="0"/>
              <w:jc w:val="left"/>
            </w:pPr>
            <w:r>
              <w:rPr>
                <w:rFonts w:ascii="Arial" w:hAnsi="Arial"/>
                <w:b/>
                <w:sz w:val="22"/>
              </w:rPr>
              <w:t>Activities</w:t>
            </w:r>
          </w:p>
        </w:tc>
      </w:tr>
      <w:tr>
        <w:tc>
          <w:tcPr>
            <w:tcW w:type="dxa" w:w="2551"/>
          </w:tcPr>
          <w:p>
            <w:pPr>
              <w:spacing w:before="0" w:after="0"/>
              <w:jc w:val="left"/>
            </w:pPr>
            <w:r>
              <w:rPr>
                <w:rFonts w:ascii="Arial" w:hAnsi="Arial"/>
                <w:b w:val="0"/>
                <w:sz w:val="22"/>
              </w:rPr>
              <w:t>ADNOC Offshore</w:t>
            </w:r>
          </w:p>
        </w:tc>
        <w:tc>
          <w:tcPr>
            <w:tcW w:type="dxa" w:w="2551"/>
          </w:tcPr>
          <w:p>
            <w:pPr>
              <w:spacing w:before="0" w:after="0"/>
              <w:jc w:val="left"/>
            </w:pPr>
            <w:r>
              <w:rPr>
                <w:rFonts w:ascii="Arial" w:hAnsi="Arial"/>
                <w:b w:val="0"/>
                <w:sz w:val="22"/>
              </w:rPr>
              <w:t>Celeros Flow Technology, Glasgow, UK</w:t>
            </w:r>
          </w:p>
        </w:tc>
        <w:tc>
          <w:tcPr>
            <w:tcW w:type="dxa" w:w="2551"/>
          </w:tcPr>
          <w:p>
            <w:pPr>
              <w:spacing w:before="0" w:after="0"/>
              <w:jc w:val="left"/>
            </w:pPr>
            <w:r>
              <w:rPr>
                <w:rFonts w:ascii="Arial" w:hAnsi="Arial"/>
                <w:b w:val="0"/>
                <w:sz w:val="22"/>
              </w:rPr>
              <w:t>Water Injection Main Pump Package</w:t>
            </w:r>
          </w:p>
        </w:tc>
        <w:tc>
          <w:tcPr>
            <w:tcW w:type="dxa" w:w="2551"/>
          </w:tcPr>
          <w:p>
            <w:pPr>
              <w:spacing w:before="0" w:after="0"/>
              <w:jc w:val="left"/>
            </w:pPr>
            <w:r>
              <w:rPr>
                <w:rFonts w:ascii="Arial" w:hAnsi="Arial"/>
                <w:b w:val="0"/>
                <w:sz w:val="22"/>
              </w:rPr>
              <w:t>Witnessed Factory Acceptance Testing comprising pump performance testing, NPSH verification using the 3% head-drop method, and a four-hour Mechanical Run Test in accordance with the approved ITP and FAT procedure. Verified test setup, calibrated instrumentation and operating conditions. Monitored and reviewed flow rate, suction and discharge pressures, pump speed, motor current, voltage, power consumption, casing vibration, bearing temperatures and lubrication-oil temperatures. Confirmed operational stability across maximum, rated and reduced-flow conditions, with no abnormal vibration, noise, temperature rise, instability or interruption observed. Reviewed recorded test data, applicable drawings, calibration certificates and supporting quality documentation for compliance with ADNOC Offshore/NMDC project requirements.</w:t>
            </w:r>
          </w:p>
        </w:tc>
      </w:tr>
      <w:tr>
        <w:tc>
          <w:tcPr>
            <w:tcW w:type="dxa" w:w="2551"/>
          </w:tcPr>
          <w:p>
            <w:pPr>
              <w:spacing w:before="0" w:after="0"/>
              <w:jc w:val="left"/>
            </w:pPr>
            <w:r>
              <w:rPr>
                <w:rFonts w:ascii="Arial" w:hAnsi="Arial"/>
                <w:b w:val="0"/>
                <w:sz w:val="22"/>
              </w:rPr>
              <w:t>Wood Group</w:t>
            </w:r>
          </w:p>
        </w:tc>
        <w:tc>
          <w:tcPr>
            <w:tcW w:type="dxa" w:w="2551"/>
          </w:tcPr>
          <w:p>
            <w:pPr>
              <w:spacing w:before="0" w:after="0"/>
              <w:jc w:val="left"/>
            </w:pPr>
            <w:r>
              <w:rPr>
                <w:rFonts w:ascii="Arial" w:hAnsi="Arial"/>
                <w:b w:val="0"/>
                <w:sz w:val="22"/>
              </w:rPr>
              <w:t>Score Australasia / Davidsons Blast Services Ltd Aberdeen – Scotland</w:t>
            </w:r>
          </w:p>
        </w:tc>
        <w:tc>
          <w:tcPr>
            <w:tcW w:type="dxa" w:w="2551"/>
          </w:tcPr>
          <w:p>
            <w:pPr>
              <w:spacing w:before="0" w:after="0"/>
              <w:jc w:val="left"/>
            </w:pPr>
            <w:r>
              <w:rPr>
                <w:rFonts w:ascii="Arial" w:hAnsi="Arial"/>
                <w:b w:val="0"/>
                <w:sz w:val="22"/>
              </w:rPr>
              <w:t>Actuated Valve Assemblies</w:t>
            </w:r>
          </w:p>
        </w:tc>
        <w:tc>
          <w:tcPr>
            <w:tcW w:type="dxa" w:w="2551"/>
          </w:tcPr>
          <w:p>
            <w:pPr>
              <w:spacing w:before="0" w:after="0"/>
              <w:jc w:val="left"/>
            </w:pPr>
            <w:r>
              <w:rPr>
                <w:rFonts w:ascii="Arial" w:hAnsi="Arial"/>
                <w:b w:val="0"/>
                <w:sz w:val="22"/>
              </w:rPr>
              <w:t>Witnessed surface preparation and coating inspection activities including verification of surface cleanliness to ISO 8501-1 Sa 2.5, blast profile measurement using Testex replica tape, surface chloride contamination testing (Bresle method), environmental condition checks, abrasive conductivity testing, final coating visual inspection and DFT verification in accordance with ISO 19840 and ISO 12944. Review of coating documentation, calibration certificates and preservation readiness assessment.</w:t>
            </w:r>
          </w:p>
        </w:tc>
      </w:tr>
      <w:tr>
        <w:tc>
          <w:tcPr>
            <w:tcW w:type="dxa" w:w="2551"/>
          </w:tcPr>
          <w:p>
            <w:pPr>
              <w:spacing w:before="0" w:after="0"/>
              <w:jc w:val="left"/>
            </w:pPr>
            <w:r>
              <w:rPr>
                <w:rFonts w:ascii="Arial" w:hAnsi="Arial"/>
                <w:b w:val="0"/>
                <w:sz w:val="22"/>
              </w:rPr>
              <w:t>ADNOC Offshore / McDermott Middle East</w:t>
            </w:r>
          </w:p>
        </w:tc>
        <w:tc>
          <w:tcPr>
            <w:tcW w:type="dxa" w:w="2551"/>
          </w:tcPr>
          <w:p>
            <w:pPr>
              <w:spacing w:before="0" w:after="0"/>
              <w:jc w:val="left"/>
            </w:pPr>
            <w:r>
              <w:rPr>
                <w:rFonts w:ascii="Arial" w:hAnsi="Arial"/>
                <w:b w:val="0"/>
                <w:sz w:val="22"/>
              </w:rPr>
              <w:t>Pietro Fiorentini / TÜV SÜD National Engineering Laboratory (NEL), East Kilbride, UK</w:t>
            </w:r>
          </w:p>
        </w:tc>
        <w:tc>
          <w:tcPr>
            <w:tcW w:type="dxa" w:w="2551"/>
          </w:tcPr>
          <w:p>
            <w:pPr>
              <w:spacing w:before="0" w:after="0"/>
              <w:jc w:val="left"/>
            </w:pPr>
            <w:r>
              <w:rPr>
                <w:rFonts w:ascii="Arial" w:hAnsi="Arial"/>
                <w:b w:val="0"/>
                <w:sz w:val="22"/>
              </w:rPr>
              <w:t>Multiphase Flow Meters (MPFM)</w:t>
            </w:r>
          </w:p>
        </w:tc>
        <w:tc>
          <w:tcPr>
            <w:tcW w:type="dxa" w:w="2551"/>
          </w:tcPr>
          <w:p>
            <w:pPr>
              <w:spacing w:before="0" w:after="0"/>
              <w:jc w:val="left"/>
            </w:pPr>
            <w:r>
              <w:rPr>
                <w:rFonts w:ascii="Arial" w:hAnsi="Arial"/>
                <w:b w:val="0"/>
                <w:sz w:val="22"/>
              </w:rPr>
              <w:t>Witnessed Dynamic Flow Loop Performance Testing (FAT) of Multiphase Flow Meters (MPFM). Verified execution of approved FAT and performance test procedures, reviewed calibration certificates, instrumentation records and quality documentation. Witnessed live flow testing using oil, water and gas mixtures under simulated operating conditions. Verified meter performance, repeatability, uncertainty acceptance criteria, data acquisition functionality and compliance with project specifications, ITP requirements and ADNOC Offshore / McDermott quality requirements.</w:t>
            </w:r>
          </w:p>
        </w:tc>
      </w:tr>
      <w:tr>
        <w:tc>
          <w:tcPr>
            <w:tcW w:type="dxa" w:w="2551"/>
          </w:tcPr>
          <w:p>
            <w:pPr>
              <w:spacing w:before="0" w:after="0"/>
              <w:jc w:val="left"/>
            </w:pPr>
            <w:r>
              <w:rPr>
                <w:rFonts w:ascii="Arial" w:hAnsi="Arial"/>
                <w:b w:val="0"/>
                <w:sz w:val="22"/>
              </w:rPr>
              <w:t>Acciona Agua / Samsung C&amp;T – Qatar Facility E IWPP</w:t>
            </w:r>
          </w:p>
        </w:tc>
        <w:tc>
          <w:tcPr>
            <w:tcW w:type="dxa" w:w="2551"/>
          </w:tcPr>
          <w:p>
            <w:pPr>
              <w:spacing w:before="0" w:after="0"/>
              <w:jc w:val="left"/>
            </w:pPr>
            <w:r>
              <w:rPr>
                <w:rFonts w:ascii="Arial" w:hAnsi="Arial"/>
                <w:b w:val="0"/>
                <w:sz w:val="22"/>
              </w:rPr>
              <w:t>Bray Controls Glasgow - Scotland</w:t>
            </w:r>
          </w:p>
        </w:tc>
        <w:tc>
          <w:tcPr>
            <w:tcW w:type="dxa" w:w="2551"/>
          </w:tcPr>
          <w:p>
            <w:pPr>
              <w:spacing w:before="0" w:after="0"/>
              <w:jc w:val="left"/>
            </w:pPr>
            <w:r>
              <w:rPr>
                <w:rFonts w:ascii="Arial" w:hAnsi="Arial"/>
                <w:b w:val="0"/>
                <w:sz w:val="22"/>
              </w:rPr>
              <w:t>Manual and Motor Operated Butterfly Valves (8” to 28”)</w:t>
            </w:r>
          </w:p>
        </w:tc>
        <w:tc>
          <w:tcPr>
            <w:tcW w:type="dxa" w:w="2551"/>
          </w:tcPr>
          <w:p>
            <w:pPr>
              <w:spacing w:before="0" w:after="0"/>
              <w:jc w:val="left"/>
            </w:pPr>
            <w:r>
              <w:rPr>
                <w:rFonts w:ascii="Arial" w:hAnsi="Arial"/>
                <w:b w:val="0"/>
                <w:sz w:val="22"/>
              </w:rPr>
              <w:t>Witnessed FAT, hydrostatic shell and seat pressure testing, operational/open-close functional testing, dimensional verification, visual inspection and documentation review activities for butterfly valve assemblies in accordance with approved ITP, FAT procedures, datasheets and project specifications. Verified valve identification, orientation, nameplates, coating condition, gearbox installation, assembly workmanship and preservation requirements. Reviewed certification packages including 3.1 material certificates, PED certification, gearbox documentation and calibration records. Raised technical comments related to documentation inconsistencies, coating damage observations, calibration certification validity and traceability records.</w:t>
            </w:r>
          </w:p>
        </w:tc>
      </w:tr>
      <w:tr>
        <w:tc>
          <w:tcPr>
            <w:tcW w:type="dxa" w:w="2551"/>
          </w:tcPr>
          <w:p>
            <w:pPr>
              <w:spacing w:before="0" w:after="0"/>
              <w:jc w:val="left"/>
            </w:pPr>
            <w:r>
              <w:rPr>
                <w:rFonts w:ascii="Arial" w:hAnsi="Arial"/>
                <w:b w:val="0"/>
                <w:sz w:val="22"/>
              </w:rPr>
              <w:t>McDermott Middle East – ADNOC Offshore Project</w:t>
            </w:r>
          </w:p>
        </w:tc>
        <w:tc>
          <w:tcPr>
            <w:tcW w:type="dxa" w:w="2551"/>
          </w:tcPr>
          <w:p>
            <w:pPr>
              <w:spacing w:before="0" w:after="0"/>
              <w:jc w:val="left"/>
            </w:pPr>
            <w:r>
              <w:rPr>
                <w:rFonts w:ascii="Arial" w:hAnsi="Arial"/>
                <w:b w:val="0"/>
                <w:sz w:val="22"/>
              </w:rPr>
              <w:t>Celeros Flow Technology; Sub-supplier: Denholm Wellclad Ltd, Glasgow, UK</w:t>
            </w:r>
          </w:p>
        </w:tc>
        <w:tc>
          <w:tcPr>
            <w:tcW w:type="dxa" w:w="2551"/>
          </w:tcPr>
          <w:p>
            <w:pPr>
              <w:spacing w:before="0" w:after="0"/>
              <w:jc w:val="left"/>
            </w:pPr>
            <w:r>
              <w:rPr>
                <w:rFonts w:ascii="Arial" w:hAnsi="Arial"/>
                <w:b w:val="0"/>
                <w:sz w:val="22"/>
              </w:rPr>
              <w:t>Horizontal Bandlock 2 Closures, ASME Class 1500 – Hubs and Doors with Alloy 625 Weld Overlay</w:t>
            </w:r>
          </w:p>
        </w:tc>
        <w:tc>
          <w:tcPr>
            <w:tcW w:type="dxa" w:w="2551"/>
          </w:tcPr>
          <w:p>
            <w:pPr>
              <w:spacing w:before="0" w:after="0"/>
              <w:jc w:val="left"/>
            </w:pPr>
            <w:r>
              <w:rPr>
                <w:rFonts w:ascii="Arial" w:hAnsi="Arial"/>
                <w:b w:val="0"/>
                <w:sz w:val="22"/>
              </w:rPr>
              <w:t>Witnessed in-process inspection and NDT of Alloy 625 weld-overlay areas in accordance with the approved ITP and NDE procedures. Verified identification and traceability of hubs, doors and ERNiCrMo-3 weld consumables against EN 10204 Type 3.1 MTCs, heat numbers and route cards. Witnessed PMI of Alloy 625 weld consumables and deposited weld metal using a calibrated XRF analyser. Reviewed WPS, PQR, welder qualifications, NDT personnel certification, consumable certificates and calibration records. Conducted visual/workmanship inspection of the Production Test Coupon and completed hub/door weld-overlay surfaces. Witnessed 10% first-layer DPI and subsequent 100% VT and DPI of completed overlay areas. Witnessed UT bonding examination for lack of fusion and disbondment. Reviewed NDT reports, signed ITP stages and supporting quality documentation.</w:t>
            </w:r>
          </w:p>
        </w:tc>
      </w:tr>
      <w:tr>
        <w:tc>
          <w:tcPr>
            <w:tcW w:type="dxa" w:w="2551"/>
          </w:tcPr>
          <w:p>
            <w:pPr>
              <w:spacing w:before="0" w:after="0"/>
              <w:jc w:val="left"/>
            </w:pPr>
            <w:r>
              <w:rPr>
                <w:rFonts w:ascii="Arial" w:hAnsi="Arial"/>
                <w:b w:val="0"/>
                <w:sz w:val="22"/>
              </w:rPr>
              <w:t>SBM Offshore</w:t>
            </w:r>
          </w:p>
        </w:tc>
        <w:tc>
          <w:tcPr>
            <w:tcW w:type="dxa" w:w="2551"/>
          </w:tcPr>
          <w:p>
            <w:pPr>
              <w:spacing w:before="0" w:after="0"/>
              <w:jc w:val="left"/>
            </w:pPr>
            <w:r>
              <w:rPr>
                <w:rFonts w:ascii="Arial" w:hAnsi="Arial"/>
                <w:b w:val="0"/>
                <w:sz w:val="22"/>
              </w:rPr>
              <w:t>HEATRIC / SGS UK Ltd</w:t>
            </w:r>
          </w:p>
        </w:tc>
        <w:tc>
          <w:tcPr>
            <w:tcW w:type="dxa" w:w="2551"/>
          </w:tcPr>
          <w:p>
            <w:pPr>
              <w:spacing w:before="0" w:after="0"/>
              <w:jc w:val="left"/>
            </w:pPr>
            <w:r>
              <w:rPr>
                <w:rFonts w:ascii="Arial" w:hAnsi="Arial"/>
                <w:b w:val="0"/>
                <w:sz w:val="22"/>
              </w:rPr>
              <w:t>2nd Stage IGC Discharge Cooler – PWTP Mechanical &amp; Metallurgical Testing</w:t>
            </w:r>
          </w:p>
        </w:tc>
        <w:tc>
          <w:tcPr>
            <w:tcW w:type="dxa" w:w="2551"/>
          </w:tcPr>
          <w:p>
            <w:pPr>
              <w:spacing w:before="0" w:after="0"/>
              <w:jc w:val="left"/>
            </w:pPr>
            <w:r>
              <w:rPr>
                <w:rFonts w:ascii="Arial" w:hAnsi="Arial"/>
                <w:b w:val="0"/>
                <w:sz w:val="22"/>
              </w:rPr>
              <w:t>Witnessed and reviewed tensile, Charpy impact at -46°C, bend, hardness, ferrite and metallographic testing for duplex stainless steel weldments in accordance with ASME, ASTM and ISO requirements.</w:t>
            </w:r>
          </w:p>
        </w:tc>
      </w:tr>
      <w:tr>
        <w:tc>
          <w:tcPr>
            <w:tcW w:type="dxa" w:w="2551"/>
          </w:tcPr>
          <w:p>
            <w:pPr>
              <w:spacing w:before="0" w:after="0"/>
              <w:jc w:val="left"/>
            </w:pPr>
            <w:r>
              <w:rPr>
                <w:rFonts w:ascii="Arial" w:hAnsi="Arial"/>
                <w:b w:val="0"/>
                <w:sz w:val="22"/>
              </w:rPr>
              <w:t>MAPA Construction / Juranah Water Reservoir Company (JWRC)</w:t>
            </w:r>
          </w:p>
        </w:tc>
        <w:tc>
          <w:tcPr>
            <w:tcW w:type="dxa" w:w="2551"/>
          </w:tcPr>
          <w:p>
            <w:pPr>
              <w:spacing w:before="0" w:after="0"/>
              <w:jc w:val="left"/>
            </w:pPr>
            <w:r>
              <w:rPr>
                <w:rFonts w:ascii="Arial" w:hAnsi="Arial"/>
                <w:b w:val="0"/>
                <w:sz w:val="22"/>
              </w:rPr>
              <w:t>Scotmas Group Ltd</w:t>
            </w:r>
          </w:p>
        </w:tc>
        <w:tc>
          <w:tcPr>
            <w:tcW w:type="dxa" w:w="2551"/>
          </w:tcPr>
          <w:p>
            <w:pPr>
              <w:spacing w:before="0" w:after="0"/>
              <w:jc w:val="left"/>
            </w:pPr>
            <w:r>
              <w:rPr>
                <w:rFonts w:ascii="Arial" w:hAnsi="Arial"/>
                <w:b w:val="0"/>
                <w:sz w:val="22"/>
              </w:rPr>
              <w:t>Chlorine Dioxide Generator Systems, Dosing Manifolds &amp; Control Panels</w:t>
            </w:r>
          </w:p>
        </w:tc>
        <w:tc>
          <w:tcPr>
            <w:tcW w:type="dxa" w:w="2551"/>
          </w:tcPr>
          <w:p>
            <w:pPr>
              <w:spacing w:before="0" w:after="0"/>
              <w:jc w:val="left"/>
            </w:pPr>
            <w:r>
              <w:rPr>
                <w:rFonts w:ascii="Arial" w:hAnsi="Arial"/>
                <w:b w:val="0"/>
                <w:sz w:val="22"/>
              </w:rPr>
              <w:t>Witnessed FAT, hydrostatic pressure testing, electrical and instrumentation verification, panel wiring checks, PLC I/O verification using 4–20 mA simulation, HMI functional testing, signal and alarm verification, P&amp;ID cross-checking and functional testing of chlorination systems.</w:t>
            </w:r>
          </w:p>
        </w:tc>
      </w:tr>
      <w:tr>
        <w:tc>
          <w:tcPr>
            <w:tcW w:type="dxa" w:w="2551"/>
          </w:tcPr>
          <w:p>
            <w:pPr>
              <w:spacing w:before="0" w:after="0"/>
              <w:jc w:val="left"/>
            </w:pPr>
            <w:r>
              <w:rPr>
                <w:rFonts w:ascii="Arial" w:hAnsi="Arial"/>
                <w:b w:val="0"/>
                <w:sz w:val="22"/>
              </w:rPr>
              <w:t>ADNOC Offshore / NMDC Energy</w:t>
            </w:r>
          </w:p>
        </w:tc>
        <w:tc>
          <w:tcPr>
            <w:tcW w:type="dxa" w:w="2551"/>
          </w:tcPr>
          <w:p>
            <w:pPr>
              <w:spacing w:before="0" w:after="0"/>
              <w:jc w:val="left"/>
            </w:pPr>
            <w:r>
              <w:rPr>
                <w:rFonts w:ascii="Arial" w:hAnsi="Arial"/>
                <w:b w:val="0"/>
                <w:sz w:val="22"/>
              </w:rPr>
              <w:t>Curtiss-Wright / Eta Process Plant</w:t>
            </w:r>
          </w:p>
        </w:tc>
        <w:tc>
          <w:tcPr>
            <w:tcW w:type="dxa" w:w="2551"/>
          </w:tcPr>
          <w:p>
            <w:pPr>
              <w:spacing w:before="0" w:after="0"/>
              <w:jc w:val="left"/>
            </w:pPr>
            <w:r>
              <w:rPr>
                <w:rFonts w:ascii="Arial" w:hAnsi="Arial"/>
                <w:b w:val="0"/>
                <w:sz w:val="22"/>
              </w:rPr>
              <w:t>Pressure Safety Valves (PSVs) for Sea Water Filtration Package</w:t>
            </w:r>
          </w:p>
        </w:tc>
        <w:tc>
          <w:tcPr>
            <w:tcW w:type="dxa" w:w="2551"/>
          </w:tcPr>
          <w:p>
            <w:pPr>
              <w:spacing w:before="0" w:after="0"/>
              <w:jc w:val="left"/>
            </w:pPr>
            <w:r>
              <w:rPr>
                <w:rFonts w:ascii="Arial" w:hAnsi="Arial"/>
                <w:b w:val="0"/>
                <w:sz w:val="22"/>
              </w:rPr>
              <w:t>Performed final inspection and documentation review of Monel/Hastelloy PSVs, including visual inspection, nameplate and serial number verification, piping-isometric and ITP review, valve test-report review, coating/DFT verification and release-readiness assessment.</w:t>
            </w:r>
          </w:p>
        </w:tc>
      </w:tr>
      <w:tr>
        <w:tc>
          <w:tcPr>
            <w:tcW w:type="dxa" w:w="2551"/>
          </w:tcPr>
          <w:p>
            <w:pPr>
              <w:spacing w:before="0" w:after="0"/>
              <w:jc w:val="left"/>
            </w:pPr>
            <w:r>
              <w:rPr>
                <w:rFonts w:ascii="Arial" w:hAnsi="Arial"/>
                <w:b w:val="0"/>
                <w:sz w:val="22"/>
              </w:rPr>
              <w:t>Kanadevia Inova ( HZI)</w:t>
            </w:r>
          </w:p>
        </w:tc>
        <w:tc>
          <w:tcPr>
            <w:tcW w:type="dxa" w:w="2551"/>
          </w:tcPr>
          <w:p>
            <w:pPr>
              <w:spacing w:before="0" w:after="0"/>
              <w:jc w:val="left"/>
            </w:pPr>
            <w:r>
              <w:rPr>
                <w:rFonts w:ascii="Arial" w:hAnsi="Arial"/>
                <w:b w:val="0"/>
                <w:sz w:val="22"/>
              </w:rPr>
              <w:t>Forbes Technologies Ltd</w:t>
            </w:r>
          </w:p>
        </w:tc>
        <w:tc>
          <w:tcPr>
            <w:tcW w:type="dxa" w:w="2551"/>
          </w:tcPr>
          <w:p>
            <w:pPr>
              <w:spacing w:before="0" w:after="0"/>
              <w:jc w:val="left"/>
            </w:pPr>
            <w:r>
              <w:rPr>
                <w:rFonts w:ascii="Arial" w:hAnsi="Arial"/>
                <w:b w:val="0"/>
                <w:sz w:val="22"/>
              </w:rPr>
              <w:t>3 off 100m³ Fully Demineralised Water Storage Tanks (GRP/FRP Composite Tanks) – Thameside ERF Project</w:t>
            </w:r>
          </w:p>
        </w:tc>
        <w:tc>
          <w:tcPr>
            <w:tcW w:type="dxa" w:w="2551"/>
          </w:tcPr>
          <w:p>
            <w:pPr>
              <w:spacing w:before="0" w:after="0"/>
              <w:jc w:val="left"/>
            </w:pPr>
            <w:r>
              <w:rPr>
                <w:rFonts w:ascii="Arial" w:hAnsi="Arial"/>
                <w:b w:val="0"/>
                <w:sz w:val="22"/>
              </w:rPr>
              <w:t>Performed FIW, PDI and PSI, including visual and dimensional inspection, Barcol hardness, laminate-thickness, nameplate, internal/external surface, nozzle/manhole, drawing, ITP, documentation and spare-parts verification.</w:t>
            </w:r>
          </w:p>
        </w:tc>
      </w:tr>
      <w:tr>
        <w:tc>
          <w:tcPr>
            <w:tcW w:type="dxa" w:w="2551"/>
          </w:tcPr>
          <w:p>
            <w:pPr>
              <w:spacing w:before="0" w:after="0"/>
              <w:jc w:val="left"/>
            </w:pPr>
            <w:r>
              <w:rPr>
                <w:rFonts w:ascii="Arial" w:hAnsi="Arial"/>
                <w:b w:val="0"/>
                <w:sz w:val="22"/>
              </w:rPr>
              <w:t>Petrobras</w:t>
            </w:r>
          </w:p>
        </w:tc>
        <w:tc>
          <w:tcPr>
            <w:tcW w:type="dxa" w:w="2551"/>
          </w:tcPr>
          <w:p>
            <w:pPr>
              <w:spacing w:before="0" w:after="0"/>
              <w:jc w:val="left"/>
            </w:pPr>
            <w:r>
              <w:rPr>
                <w:rFonts w:ascii="Arial" w:hAnsi="Arial"/>
                <w:b w:val="0"/>
                <w:sz w:val="22"/>
              </w:rPr>
              <w:t>Techflow Marine</w:t>
            </w:r>
          </w:p>
        </w:tc>
        <w:tc>
          <w:tcPr>
            <w:tcW w:type="dxa" w:w="2551"/>
          </w:tcPr>
          <w:p>
            <w:pPr>
              <w:spacing w:before="0" w:after="0"/>
              <w:jc w:val="left"/>
            </w:pPr>
            <w:r>
              <w:rPr>
                <w:rFonts w:ascii="Arial" w:hAnsi="Arial"/>
                <w:b w:val="0"/>
                <w:sz w:val="22"/>
              </w:rPr>
              <w:t>Offloading System - UCP PN-UH-(FWD) &amp; PN-UH-(AFT)</w:t>
            </w:r>
          </w:p>
        </w:tc>
        <w:tc>
          <w:tcPr>
            <w:tcW w:type="dxa" w:w="2551"/>
          </w:tcPr>
          <w:p>
            <w:pPr>
              <w:spacing w:before="0" w:after="0"/>
              <w:jc w:val="left"/>
            </w:pPr>
            <w:r>
              <w:rPr>
                <w:rFonts w:ascii="Arial" w:hAnsi="Arial"/>
                <w:b w:val="0"/>
                <w:sz w:val="22"/>
              </w:rPr>
              <w:t>Executed FAT and partial iFAT of offshore offloading control panels. Performed E&amp;I inspection, wiring and termination checks, PE continuity and IR testing, GAD/schematic/loop-diagram/BOM checks, PLC/HMI functional checks, enclosure inspection, network-switch configuration support and punch-list coordination.</w:t>
            </w:r>
          </w:p>
        </w:tc>
      </w:tr>
      <w:tr>
        <w:tc>
          <w:tcPr>
            <w:tcW w:type="dxa" w:w="2551"/>
          </w:tcPr>
          <w:p>
            <w:pPr>
              <w:spacing w:before="0" w:after="0"/>
              <w:jc w:val="left"/>
            </w:pPr>
            <w:r>
              <w:rPr>
                <w:rFonts w:ascii="Arial" w:hAnsi="Arial"/>
                <w:b w:val="0"/>
                <w:sz w:val="22"/>
              </w:rPr>
              <w:t>ADNOC Gas</w:t>
            </w:r>
          </w:p>
        </w:tc>
        <w:tc>
          <w:tcPr>
            <w:tcW w:type="dxa" w:w="2551"/>
          </w:tcPr>
          <w:p>
            <w:pPr>
              <w:spacing w:before="0" w:after="0"/>
              <w:jc w:val="left"/>
            </w:pPr>
            <w:r>
              <w:rPr>
                <w:rFonts w:ascii="Arial" w:hAnsi="Arial"/>
                <w:b w:val="0"/>
                <w:sz w:val="22"/>
              </w:rPr>
              <w:t>Howden CO Glasgow</w:t>
            </w:r>
          </w:p>
        </w:tc>
        <w:tc>
          <w:tcPr>
            <w:tcW w:type="dxa" w:w="2551"/>
          </w:tcPr>
          <w:p>
            <w:pPr>
              <w:spacing w:before="0" w:after="0"/>
              <w:jc w:val="left"/>
            </w:pPr>
            <w:r>
              <w:rPr>
                <w:rFonts w:ascii="Arial" w:hAnsi="Arial"/>
                <w:b w:val="0"/>
                <w:sz w:val="22"/>
              </w:rPr>
              <w:t>HYDROCARBON FLARE GAS RECOVERY COMPRESSORS</w:t>
            </w:r>
          </w:p>
        </w:tc>
        <w:tc>
          <w:tcPr>
            <w:tcW w:type="dxa" w:w="2551"/>
          </w:tcPr>
          <w:p>
            <w:pPr>
              <w:spacing w:before="0" w:after="0"/>
              <w:jc w:val="left"/>
            </w:pPr>
            <w:r>
              <w:rPr>
                <w:rFonts w:ascii="Arial" w:hAnsi="Arial"/>
                <w:b w:val="0"/>
                <w:sz w:val="22"/>
              </w:rPr>
              <w:t>Performed FAT of oil-free compressors in accordance with API 619, start-up and stabilisation verification, trip-speed, four-hour mechanical-run, heat-run and performance testing; monitored operating parameters, lubrication-oil and dry-gas-seal operation; reviewed FAT procedures, ITP requirements, calibration status and records.</w:t>
            </w:r>
          </w:p>
        </w:tc>
      </w:tr>
      <w:tr>
        <w:tc>
          <w:tcPr>
            <w:tcW w:type="dxa" w:w="2551"/>
          </w:tcPr>
          <w:p>
            <w:pPr>
              <w:spacing w:before="0" w:after="0"/>
              <w:jc w:val="left"/>
            </w:pPr>
            <w:r>
              <w:rPr>
                <w:rFonts w:ascii="Arial" w:hAnsi="Arial"/>
                <w:b w:val="0"/>
                <w:sz w:val="22"/>
              </w:rPr>
              <w:t>NMDC</w:t>
            </w:r>
          </w:p>
        </w:tc>
        <w:tc>
          <w:tcPr>
            <w:tcW w:type="dxa" w:w="2551"/>
          </w:tcPr>
          <w:p>
            <w:pPr>
              <w:spacing w:before="0" w:after="0"/>
              <w:jc w:val="left"/>
            </w:pPr>
            <w:r>
              <w:rPr>
                <w:rFonts w:ascii="Arial" w:hAnsi="Arial"/>
                <w:b w:val="0"/>
                <w:sz w:val="22"/>
              </w:rPr>
              <w:t>EXHEAT Ltd, Watton, Norfolk, UK</w:t>
            </w:r>
          </w:p>
        </w:tc>
        <w:tc>
          <w:tcPr>
            <w:tcW w:type="dxa" w:w="2551"/>
          </w:tcPr>
          <w:p>
            <w:pPr>
              <w:spacing w:before="0" w:after="0"/>
              <w:jc w:val="left"/>
            </w:pPr>
            <w:r>
              <w:rPr>
                <w:rFonts w:ascii="Arial" w:hAnsi="Arial"/>
                <w:b w:val="0"/>
                <w:sz w:val="22"/>
              </w:rPr>
              <w:t>Electrical Process Heater Package, Tubesheet, Forged Flanges and Control Panel</w:t>
            </w:r>
          </w:p>
        </w:tc>
        <w:tc>
          <w:tcPr>
            <w:tcW w:type="dxa" w:w="2551"/>
          </w:tcPr>
          <w:p>
            <w:pPr>
              <w:spacing w:before="0" w:after="0"/>
              <w:jc w:val="left"/>
            </w:pPr>
            <w:r>
              <w:rPr>
                <w:rFonts w:ascii="Arial" w:hAnsi="Arial"/>
                <w:b w:val="0"/>
                <w:sz w:val="22"/>
              </w:rPr>
              <w:t>Conducted inspection and field-expediting activities covering purchase orders, drawings, specifications, ITP, manufacturing schedules, raw materials, MTCs, heat numbers, WPS, PQR, welder qualifications, welding surveillance, VT, PT/LPI, MT, UT, PMI, inspection readiness, subcontractor progress, outstanding documentation and delivery schedules; issued a field-expediting report.</w:t>
            </w:r>
          </w:p>
        </w:tc>
      </w:tr>
      <w:tr>
        <w:tc>
          <w:tcPr>
            <w:tcW w:type="dxa" w:w="2551"/>
          </w:tcPr>
          <w:p>
            <w:pPr>
              <w:spacing w:before="0" w:after="0"/>
              <w:jc w:val="left"/>
            </w:pPr>
            <w:r>
              <w:rPr>
                <w:rFonts w:ascii="Arial" w:hAnsi="Arial"/>
                <w:b w:val="0"/>
                <w:sz w:val="22"/>
              </w:rPr>
              <w:t>Scottish Water – Thames Water -</w:t>
            </w:r>
          </w:p>
        </w:tc>
        <w:tc>
          <w:tcPr>
            <w:tcW w:type="dxa" w:w="2551"/>
          </w:tcPr>
          <w:p>
            <w:pPr>
              <w:spacing w:before="0" w:after="0"/>
              <w:jc w:val="left"/>
            </w:pPr>
            <w:r>
              <w:rPr>
                <w:rFonts w:ascii="Arial" w:hAnsi="Arial"/>
                <w:b w:val="0"/>
                <w:sz w:val="22"/>
              </w:rPr>
              <w:t>Water Research center (WRC) (Swindon) ( 6 month).</w:t>
            </w:r>
          </w:p>
        </w:tc>
        <w:tc>
          <w:tcPr>
            <w:tcW w:type="dxa" w:w="2551"/>
          </w:tcPr>
          <w:p>
            <w:pPr>
              <w:spacing w:before="0" w:after="0"/>
              <w:jc w:val="left"/>
            </w:pPr>
            <w:r>
              <w:rPr>
                <w:rFonts w:ascii="Arial" w:hAnsi="Arial"/>
                <w:b w:val="0"/>
                <w:sz w:val="22"/>
              </w:rPr>
              <w:t>Water main Pipeline Flow detector</w:t>
            </w:r>
          </w:p>
        </w:tc>
        <w:tc>
          <w:tcPr>
            <w:tcW w:type="dxa" w:w="2551"/>
          </w:tcPr>
          <w:p>
            <w:pPr>
              <w:spacing w:before="0" w:after="0"/>
              <w:jc w:val="left"/>
            </w:pPr>
            <w:r>
              <w:rPr>
                <w:rFonts w:ascii="Arial" w:hAnsi="Arial"/>
                <w:b w:val="0"/>
                <w:sz w:val="22"/>
              </w:rPr>
              <w:t>NDT inspection Engineer and consultant; prepared NDT procedures and proposals; reviewed NDT reports from UAE and Saudi Arabia projects; performed UT thickness measurement and CCTV corrosion inspection on a main water pipeline; witnessed and performed flowmeter calibration testing and inspection.</w:t>
            </w:r>
          </w:p>
        </w:tc>
      </w:tr>
      <w:tr>
        <w:tc>
          <w:tcPr>
            <w:tcW w:type="dxa" w:w="2551"/>
          </w:tcPr>
          <w:p>
            <w:pPr>
              <w:spacing w:before="0" w:after="0"/>
              <w:jc w:val="left"/>
            </w:pPr>
            <w:r>
              <w:rPr>
                <w:rFonts w:ascii="Arial" w:hAnsi="Arial"/>
                <w:b w:val="0"/>
                <w:sz w:val="22"/>
              </w:rPr>
              <w:t>Various Projects</w:t>
            </w:r>
          </w:p>
        </w:tc>
        <w:tc>
          <w:tcPr>
            <w:tcW w:type="dxa" w:w="2551"/>
          </w:tcPr>
          <w:p>
            <w:pPr>
              <w:spacing w:before="0" w:after="0"/>
              <w:jc w:val="left"/>
            </w:pPr>
            <w:r>
              <w:rPr>
                <w:rFonts w:ascii="Arial" w:hAnsi="Arial"/>
                <w:b w:val="0"/>
                <w:sz w:val="22"/>
              </w:rPr>
              <w:t>Multiple Vendors</w:t>
            </w:r>
          </w:p>
        </w:tc>
        <w:tc>
          <w:tcPr>
            <w:tcW w:type="dxa" w:w="2551"/>
          </w:tcPr>
          <w:p>
            <w:pPr>
              <w:spacing w:before="0" w:after="0"/>
              <w:jc w:val="left"/>
            </w:pPr>
            <w:r>
              <w:rPr>
                <w:rFonts w:ascii="Arial" w:hAnsi="Arial"/>
                <w:b w:val="0"/>
                <w:sz w:val="22"/>
              </w:rPr>
              <w:t>Gaskets / Flange Assemblies</w:t>
            </w:r>
          </w:p>
        </w:tc>
        <w:tc>
          <w:tcPr>
            <w:tcW w:type="dxa" w:w="2551"/>
          </w:tcPr>
          <w:p>
            <w:pPr>
              <w:spacing w:before="0" w:after="0"/>
              <w:jc w:val="left"/>
            </w:pPr>
            <w:r>
              <w:rPr>
                <w:rFonts w:ascii="Arial" w:hAnsi="Arial"/>
                <w:b w:val="0"/>
                <w:sz w:val="22"/>
              </w:rPr>
              <w:t>Inspection and verification of sealing systems including RIG gaskets, flanges and bolted connections, ensuring material compliance, correct installation and sealing integrity.</w:t>
            </w:r>
          </w:p>
        </w:tc>
      </w:tr>
      <w:tr>
        <w:tc>
          <w:tcPr>
            <w:tcW w:type="dxa" w:w="2551"/>
          </w:tcPr>
          <w:p>
            <w:pPr>
              <w:spacing w:before="0" w:after="0"/>
              <w:jc w:val="left"/>
            </w:pPr>
            <w:r>
              <w:rPr>
                <w:rFonts w:ascii="Arial" w:hAnsi="Arial"/>
                <w:b w:val="0"/>
                <w:sz w:val="22"/>
              </w:rPr>
              <w:t>ADNOC OFFSHORE</w:t>
            </w:r>
          </w:p>
        </w:tc>
        <w:tc>
          <w:tcPr>
            <w:tcW w:type="dxa" w:w="2551"/>
          </w:tcPr>
          <w:p>
            <w:pPr>
              <w:spacing w:before="0" w:after="0"/>
              <w:jc w:val="left"/>
            </w:pPr>
            <w:r>
              <w:rPr>
                <w:rFonts w:ascii="Arial" w:hAnsi="Arial"/>
                <w:b w:val="0"/>
                <w:sz w:val="22"/>
              </w:rPr>
              <w:t>Celeros Flow Technology (GD Engineering) (Glacier Energy)</w:t>
            </w:r>
          </w:p>
        </w:tc>
        <w:tc>
          <w:tcPr>
            <w:tcW w:type="dxa" w:w="2551"/>
          </w:tcPr>
          <w:p>
            <w:pPr>
              <w:spacing w:before="0" w:after="0"/>
              <w:jc w:val="left"/>
            </w:pPr>
            <w:r>
              <w:rPr>
                <w:rFonts w:ascii="Arial" w:hAnsi="Arial"/>
                <w:b w:val="0"/>
                <w:sz w:val="22"/>
              </w:rPr>
              <w:t>18” to 28” Bandlock 2 Closure</w:t>
            </w:r>
          </w:p>
        </w:tc>
        <w:tc>
          <w:tcPr>
            <w:tcW w:type="dxa" w:w="2551"/>
          </w:tcPr>
          <w:p>
            <w:pPr>
              <w:spacing w:before="0" w:after="0"/>
              <w:jc w:val="left"/>
            </w:pPr>
            <w:r>
              <w:rPr>
                <w:rFonts w:ascii="Arial" w:hAnsi="Arial"/>
                <w:b w:val="0"/>
                <w:sz w:val="22"/>
              </w:rPr>
              <w:t>DPI-UT of weld overlay.</w:t>
            </w:r>
          </w:p>
        </w:tc>
      </w:tr>
      <w:tr>
        <w:tc>
          <w:tcPr>
            <w:tcW w:type="dxa" w:w="2551"/>
          </w:tcPr>
          <w:p>
            <w:pPr>
              <w:spacing w:before="0" w:after="0"/>
              <w:jc w:val="left"/>
            </w:pPr>
            <w:r>
              <w:rPr>
                <w:rFonts w:ascii="Arial" w:hAnsi="Arial"/>
                <w:b w:val="0"/>
                <w:sz w:val="22"/>
              </w:rPr>
              <w:t>SAIPEM</w:t>
            </w:r>
          </w:p>
        </w:tc>
        <w:tc>
          <w:tcPr>
            <w:tcW w:type="dxa" w:w="2551"/>
          </w:tcPr>
          <w:p>
            <w:pPr>
              <w:spacing w:before="0" w:after="0"/>
              <w:jc w:val="left"/>
            </w:pPr>
            <w:r>
              <w:rPr>
                <w:rFonts w:ascii="Arial" w:hAnsi="Arial"/>
                <w:b w:val="0"/>
                <w:sz w:val="22"/>
              </w:rPr>
              <w:t>Oceaneering - Element Materials Technology</w:t>
            </w:r>
          </w:p>
        </w:tc>
        <w:tc>
          <w:tcPr>
            <w:tcW w:type="dxa" w:w="2551"/>
          </w:tcPr>
          <w:p>
            <w:pPr>
              <w:spacing w:before="0" w:after="0"/>
              <w:jc w:val="left"/>
            </w:pPr>
            <w:r>
              <w:rPr>
                <w:rFonts w:ascii="Arial" w:hAnsi="Arial"/>
                <w:b w:val="0"/>
                <w:sz w:val="22"/>
              </w:rPr>
              <w:t>STEEL TUBE ELECTRICAL UMBILICAL</w:t>
            </w:r>
          </w:p>
        </w:tc>
        <w:tc>
          <w:tcPr>
            <w:tcW w:type="dxa" w:w="2551"/>
          </w:tcPr>
          <w:p>
            <w:pPr>
              <w:spacing w:before="0" w:after="0"/>
              <w:jc w:val="left"/>
            </w:pPr>
            <w:r>
              <w:rPr>
                <w:rFonts w:ascii="Arial" w:hAnsi="Arial"/>
                <w:b w:val="0"/>
                <w:sz w:val="22"/>
              </w:rPr>
              <w:t>Testing of qualification welds and mechanical tests.</w:t>
            </w:r>
          </w:p>
        </w:tc>
      </w:tr>
      <w:tr>
        <w:tc>
          <w:tcPr>
            <w:tcW w:type="dxa" w:w="2551"/>
          </w:tcPr>
          <w:p>
            <w:pPr>
              <w:spacing w:before="0" w:after="0"/>
              <w:jc w:val="left"/>
            </w:pPr>
            <w:r>
              <w:rPr>
                <w:rFonts w:ascii="Arial" w:hAnsi="Arial"/>
                <w:b w:val="0"/>
                <w:sz w:val="22"/>
              </w:rPr>
              <w:t>ADNOC-ORASCOM</w:t>
            </w:r>
          </w:p>
        </w:tc>
        <w:tc>
          <w:tcPr>
            <w:tcW w:type="dxa" w:w="2551"/>
          </w:tcPr>
          <w:p>
            <w:pPr>
              <w:spacing w:before="0" w:after="0"/>
              <w:jc w:val="left"/>
            </w:pPr>
            <w:r>
              <w:rPr>
                <w:rFonts w:ascii="Arial" w:hAnsi="Arial"/>
                <w:b w:val="0"/>
                <w:sz w:val="22"/>
              </w:rPr>
              <w:t>Busch GVT- Busch UK</w:t>
            </w:r>
          </w:p>
        </w:tc>
        <w:tc>
          <w:tcPr>
            <w:tcW w:type="dxa" w:w="2551"/>
          </w:tcPr>
          <w:p>
            <w:pPr>
              <w:spacing w:before="0" w:after="0"/>
              <w:jc w:val="left"/>
            </w:pPr>
            <w:r>
              <w:rPr>
                <w:rFonts w:ascii="Arial" w:hAnsi="Arial"/>
                <w:b w:val="0"/>
                <w:sz w:val="22"/>
              </w:rPr>
              <w:t>Vacuum pump Skid and Vacuum Ejectors</w:t>
            </w:r>
          </w:p>
        </w:tc>
        <w:tc>
          <w:tcPr>
            <w:tcW w:type="dxa" w:w="2551"/>
          </w:tcPr>
          <w:p>
            <w:pPr>
              <w:spacing w:before="0" w:after="0"/>
              <w:jc w:val="left"/>
            </w:pPr>
            <w:r>
              <w:rPr>
                <w:rFonts w:ascii="Arial" w:hAnsi="Arial"/>
                <w:b w:val="0"/>
                <w:sz w:val="22"/>
              </w:rPr>
              <w:t>FAT, performance and mechanical-run testing, ejector performance testing, hydrostatic testing, visual and dimensional inspection, painting inspection, document review and IRN.</w:t>
            </w:r>
          </w:p>
        </w:tc>
      </w:tr>
      <w:tr>
        <w:tc>
          <w:tcPr>
            <w:tcW w:type="dxa" w:w="2551"/>
          </w:tcPr>
          <w:p>
            <w:pPr>
              <w:spacing w:before="0" w:after="0"/>
              <w:jc w:val="left"/>
            </w:pPr>
            <w:r>
              <w:rPr>
                <w:rFonts w:ascii="Arial" w:hAnsi="Arial"/>
                <w:b w:val="0"/>
                <w:sz w:val="22"/>
              </w:rPr>
              <w:t>AIR PRODUCT</w:t>
            </w:r>
          </w:p>
        </w:tc>
        <w:tc>
          <w:tcPr>
            <w:tcW w:type="dxa" w:w="2551"/>
          </w:tcPr>
          <w:p>
            <w:pPr>
              <w:spacing w:before="0" w:after="0"/>
              <w:jc w:val="left"/>
            </w:pPr>
            <w:r>
              <w:rPr>
                <w:rFonts w:ascii="Arial" w:hAnsi="Arial"/>
                <w:b w:val="0"/>
                <w:sz w:val="22"/>
              </w:rPr>
              <w:t>Econotech Ltd</w:t>
            </w:r>
          </w:p>
        </w:tc>
        <w:tc>
          <w:tcPr>
            <w:tcW w:type="dxa" w:w="2551"/>
          </w:tcPr>
          <w:p>
            <w:pPr>
              <w:spacing w:before="0" w:after="0"/>
              <w:jc w:val="left"/>
            </w:pPr>
            <w:r>
              <w:rPr>
                <w:rFonts w:ascii="Arial" w:hAnsi="Arial"/>
                <w:b w:val="0"/>
                <w:sz w:val="22"/>
              </w:rPr>
              <w:t>Control Panel – Communication system (VCCS – telecom system)</w:t>
            </w:r>
          </w:p>
        </w:tc>
        <w:tc>
          <w:tcPr>
            <w:tcW w:type="dxa" w:w="2551"/>
          </w:tcPr>
          <w:p>
            <w:pPr>
              <w:spacing w:before="0" w:after="0"/>
              <w:jc w:val="left"/>
            </w:pPr>
            <w:r>
              <w:rPr>
                <w:rFonts w:ascii="Arial" w:hAnsi="Arial"/>
                <w:b w:val="0"/>
                <w:sz w:val="22"/>
              </w:rPr>
              <w:t>Performed FAT, call-routing, radio, telephone, hotline, intercom and PTT functionality checks; reviewed software and configuration, redundancy and failover, electrical hardware, UPS, wiring, network switches, control units, documents, visual and dimensional inspection.</w:t>
            </w:r>
          </w:p>
        </w:tc>
      </w:tr>
      <w:tr>
        <w:tc>
          <w:tcPr>
            <w:tcW w:type="dxa" w:w="2551"/>
          </w:tcPr>
          <w:p>
            <w:pPr>
              <w:spacing w:before="0" w:after="0"/>
              <w:jc w:val="left"/>
            </w:pPr>
            <w:r>
              <w:rPr>
                <w:rFonts w:ascii="Arial" w:hAnsi="Arial"/>
                <w:b w:val="0"/>
                <w:sz w:val="22"/>
              </w:rPr>
              <w:t>L&amp;T HYDROCARBON ENGINEERING LIMITED -ABU DHABI</w:t>
            </w:r>
          </w:p>
        </w:tc>
        <w:tc>
          <w:tcPr>
            <w:tcW w:type="dxa" w:w="2551"/>
          </w:tcPr>
          <w:p>
            <w:pPr>
              <w:spacing w:before="0" w:after="0"/>
              <w:jc w:val="left"/>
            </w:pPr>
            <w:r>
              <w:rPr>
                <w:rFonts w:ascii="Arial" w:hAnsi="Arial"/>
                <w:b w:val="0"/>
                <w:sz w:val="22"/>
              </w:rPr>
              <w:t>ITT Bornemann company</w:t>
            </w:r>
          </w:p>
        </w:tc>
        <w:tc>
          <w:tcPr>
            <w:tcW w:type="dxa" w:w="2551"/>
          </w:tcPr>
          <w:p>
            <w:pPr>
              <w:spacing w:before="0" w:after="0"/>
              <w:jc w:val="left"/>
            </w:pPr>
            <w:r>
              <w:rPr>
                <w:rFonts w:ascii="Arial" w:hAnsi="Arial"/>
                <w:b w:val="0"/>
                <w:sz w:val="22"/>
              </w:rPr>
              <w:t>Multiphase Pumps, Oil piping systems. Ball valves</w:t>
            </w:r>
          </w:p>
        </w:tc>
        <w:tc>
          <w:tcPr>
            <w:tcW w:type="dxa" w:w="2551"/>
          </w:tcPr>
          <w:p>
            <w:pPr>
              <w:spacing w:before="0" w:after="0"/>
              <w:jc w:val="left"/>
            </w:pPr>
            <w:r>
              <w:rPr>
                <w:rFonts w:ascii="Arial" w:hAnsi="Arial"/>
                <w:b w:val="0"/>
                <w:sz w:val="22"/>
              </w:rPr>
              <w:t>Witnessed pump performance and mechanical-run testing, disassembly and strip testing, bearing, flange, gearbox and timing-gear inspection, hydrostatic testing of piping, weld inspection, PMI, hardness and radiographic testing, NDT protocol and material-certificate review, calibration checks and painting inspection.</w:t>
            </w:r>
          </w:p>
        </w:tc>
      </w:tr>
      <w:tr>
        <w:tc>
          <w:tcPr>
            <w:tcW w:type="dxa" w:w="2551"/>
          </w:tcPr>
          <w:p>
            <w:pPr>
              <w:spacing w:before="0" w:after="0"/>
              <w:jc w:val="left"/>
            </w:pPr>
            <w:r>
              <w:rPr>
                <w:rFonts w:ascii="Arial" w:hAnsi="Arial"/>
                <w:b w:val="0"/>
                <w:sz w:val="22"/>
              </w:rPr>
              <w:t>ADNOC</w:t>
            </w:r>
          </w:p>
        </w:tc>
        <w:tc>
          <w:tcPr>
            <w:tcW w:type="dxa" w:w="2551"/>
          </w:tcPr>
          <w:p>
            <w:pPr>
              <w:spacing w:before="0" w:after="0"/>
              <w:jc w:val="left"/>
            </w:pPr>
            <w:r>
              <w:rPr>
                <w:rFonts w:ascii="Arial" w:hAnsi="Arial"/>
                <w:b w:val="0"/>
                <w:sz w:val="22"/>
              </w:rPr>
              <w:t>Inline Valve Ltd</w:t>
            </w:r>
          </w:p>
        </w:tc>
        <w:tc>
          <w:tcPr>
            <w:tcW w:type="dxa" w:w="2551"/>
          </w:tcPr>
          <w:p>
            <w:pPr>
              <w:spacing w:before="0" w:after="0"/>
              <w:jc w:val="left"/>
            </w:pPr>
            <w:r>
              <w:rPr>
                <w:rFonts w:ascii="Arial" w:hAnsi="Arial"/>
                <w:b w:val="0"/>
                <w:sz w:val="22"/>
              </w:rPr>
              <w:t>Actuated Ball &amp; Globe Valves</w:t>
            </w:r>
          </w:p>
        </w:tc>
        <w:tc>
          <w:tcPr>
            <w:tcW w:type="dxa" w:w="2551"/>
          </w:tcPr>
          <w:p>
            <w:pPr>
              <w:spacing w:before="0" w:after="0"/>
              <w:jc w:val="left"/>
            </w:pPr>
            <w:r>
              <w:rPr>
                <w:rFonts w:ascii="Arial" w:hAnsi="Arial"/>
                <w:b w:val="0"/>
                <w:sz w:val="22"/>
              </w:rPr>
              <w:t>Performed document review, expediting, hydro test, gas test, actuator functional test and final inspection.</w:t>
            </w:r>
          </w:p>
        </w:tc>
      </w:tr>
      <w:tr>
        <w:tc>
          <w:tcPr>
            <w:tcW w:type="dxa" w:w="2551"/>
          </w:tcPr>
          <w:p>
            <w:pPr>
              <w:spacing w:before="0" w:after="0"/>
              <w:jc w:val="left"/>
            </w:pPr>
            <w:r>
              <w:rPr>
                <w:rFonts w:ascii="Arial" w:hAnsi="Arial"/>
                <w:b w:val="0"/>
                <w:sz w:val="22"/>
              </w:rPr>
              <w:t>CLADTEK (Mansa Engineering Limited)</w:t>
            </w:r>
          </w:p>
        </w:tc>
        <w:tc>
          <w:tcPr>
            <w:tcW w:type="dxa" w:w="2551"/>
          </w:tcPr>
          <w:p>
            <w:pPr>
              <w:spacing w:before="0" w:after="0"/>
              <w:jc w:val="left"/>
            </w:pPr>
            <w:r>
              <w:rPr>
                <w:rFonts w:ascii="Arial" w:hAnsi="Arial"/>
                <w:b w:val="0"/>
                <w:sz w:val="22"/>
              </w:rPr>
              <w:t>Shawcor UK Ltd (LJF Custom Coatings Ltd ) Aberdeenshire</w:t>
            </w:r>
          </w:p>
        </w:tc>
        <w:tc>
          <w:tcPr>
            <w:tcW w:type="dxa" w:w="2551"/>
          </w:tcPr>
          <w:p>
            <w:pPr>
              <w:spacing w:before="0" w:after="0"/>
              <w:jc w:val="left"/>
            </w:pPr>
            <w:r>
              <w:rPr>
                <w:rFonts w:ascii="Arial" w:hAnsi="Arial"/>
                <w:b w:val="0"/>
                <w:sz w:val="22"/>
              </w:rPr>
              <w:t>Subsea Jumper Line Pipe and Bends Supply</w:t>
            </w:r>
          </w:p>
        </w:tc>
        <w:tc>
          <w:tcPr>
            <w:tcW w:type="dxa" w:w="2551"/>
          </w:tcPr>
          <w:p>
            <w:pPr>
              <w:spacing w:before="0" w:after="0"/>
              <w:jc w:val="left"/>
            </w:pPr>
            <w:r>
              <w:rPr>
                <w:rFonts w:ascii="Arial" w:hAnsi="Arial"/>
                <w:b w:val="0"/>
                <w:sz w:val="22"/>
              </w:rPr>
              <w:t>Performed FBE and GSPU coating inspection and surveillance of flexible-pipe manufacturing, including verification of barrier, tensile, insulation and outer-sheath layers and reeling and rewinding operations.</w:t>
            </w:r>
          </w:p>
        </w:tc>
      </w:tr>
      <w:tr>
        <w:tc>
          <w:tcPr>
            <w:tcW w:type="dxa" w:w="2551"/>
          </w:tcPr>
          <w:p>
            <w:pPr>
              <w:spacing w:before="0" w:after="0"/>
              <w:jc w:val="left"/>
            </w:pPr>
            <w:r>
              <w:rPr>
                <w:rFonts w:ascii="Arial" w:hAnsi="Arial"/>
                <w:b w:val="0"/>
                <w:sz w:val="22"/>
              </w:rPr>
              <w:t>ADNOC</w:t>
            </w:r>
          </w:p>
        </w:tc>
        <w:tc>
          <w:tcPr>
            <w:tcW w:type="dxa" w:w="2551"/>
          </w:tcPr>
          <w:p>
            <w:pPr>
              <w:spacing w:before="0" w:after="0"/>
              <w:jc w:val="left"/>
            </w:pPr>
            <w:r>
              <w:rPr>
                <w:rFonts w:ascii="Arial" w:hAnsi="Arial"/>
                <w:b w:val="0"/>
                <w:sz w:val="22"/>
              </w:rPr>
              <w:t>Amarinth Ltd</w:t>
            </w:r>
          </w:p>
        </w:tc>
        <w:tc>
          <w:tcPr>
            <w:tcW w:type="dxa" w:w="2551"/>
          </w:tcPr>
          <w:p>
            <w:pPr>
              <w:spacing w:before="0" w:after="0"/>
              <w:jc w:val="left"/>
            </w:pPr>
            <w:r>
              <w:rPr>
                <w:rFonts w:ascii="Arial" w:hAnsi="Arial"/>
                <w:b w:val="0"/>
                <w:sz w:val="22"/>
              </w:rPr>
              <w:t>Pump</w:t>
            </w:r>
          </w:p>
        </w:tc>
        <w:tc>
          <w:tcPr>
            <w:tcW w:type="dxa" w:w="2551"/>
          </w:tcPr>
          <w:p>
            <w:pPr>
              <w:spacing w:before="0" w:after="0"/>
              <w:jc w:val="left"/>
            </w:pPr>
            <w:r>
              <w:rPr>
                <w:rFonts w:ascii="Arial" w:hAnsi="Arial"/>
                <w:b w:val="0"/>
                <w:sz w:val="22"/>
              </w:rPr>
              <w:t>Performed document review, performance, hydro, vibration and noise testing and final inspection.</w:t>
            </w:r>
          </w:p>
        </w:tc>
      </w:tr>
      <w:tr>
        <w:tc>
          <w:tcPr>
            <w:tcW w:type="dxa" w:w="2551"/>
          </w:tcPr>
          <w:p>
            <w:pPr>
              <w:spacing w:before="0" w:after="0"/>
              <w:jc w:val="left"/>
            </w:pPr>
            <w:r>
              <w:rPr>
                <w:rFonts w:ascii="Arial" w:hAnsi="Arial"/>
                <w:b w:val="0"/>
                <w:sz w:val="22"/>
              </w:rPr>
              <w:t>Petrobras</w:t>
            </w:r>
          </w:p>
        </w:tc>
        <w:tc>
          <w:tcPr>
            <w:tcW w:type="dxa" w:w="2551"/>
          </w:tcPr>
          <w:p>
            <w:pPr>
              <w:spacing w:before="0" w:after="0"/>
              <w:jc w:val="left"/>
            </w:pPr>
            <w:r>
              <w:rPr>
                <w:rFonts w:ascii="Arial" w:hAnsi="Arial"/>
                <w:b w:val="0"/>
                <w:sz w:val="22"/>
              </w:rPr>
              <w:t>Musgrave Generators</w:t>
            </w:r>
          </w:p>
        </w:tc>
        <w:tc>
          <w:tcPr>
            <w:tcW w:type="dxa" w:w="2551"/>
          </w:tcPr>
          <w:p>
            <w:pPr>
              <w:spacing w:before="0" w:after="0"/>
              <w:jc w:val="left"/>
            </w:pPr>
            <w:r>
              <w:rPr>
                <w:rFonts w:ascii="Arial" w:hAnsi="Arial"/>
                <w:b w:val="0"/>
                <w:sz w:val="22"/>
              </w:rPr>
              <w:t>Generator/Diesel Generator</w:t>
            </w:r>
          </w:p>
        </w:tc>
        <w:tc>
          <w:tcPr>
            <w:tcW w:type="dxa" w:w="2551"/>
          </w:tcPr>
          <w:p>
            <w:pPr>
              <w:spacing w:before="0" w:after="0"/>
              <w:jc w:val="left"/>
            </w:pPr>
            <w:r>
              <w:rPr>
                <w:rFonts w:ascii="Arial" w:hAnsi="Arial"/>
                <w:b w:val="0"/>
                <w:sz w:val="22"/>
              </w:rPr>
              <w:t>Performed visual and dimensional inspection, FAT, load, voltage, winding, resistance, vibration, noise, temperature, performance, fuel-system and control-panel testing, and document review.</w:t>
            </w:r>
          </w:p>
        </w:tc>
      </w:tr>
      <w:tr>
        <w:tc>
          <w:tcPr>
            <w:tcW w:type="dxa" w:w="2551"/>
          </w:tcPr>
          <w:p>
            <w:pPr>
              <w:spacing w:before="0" w:after="0"/>
              <w:jc w:val="left"/>
            </w:pPr>
            <w:r>
              <w:rPr>
                <w:rFonts w:ascii="Arial" w:hAnsi="Arial"/>
                <w:b w:val="0"/>
                <w:sz w:val="22"/>
              </w:rPr>
              <w:t>Kuwait Energy</w:t>
            </w:r>
          </w:p>
        </w:tc>
        <w:tc>
          <w:tcPr>
            <w:tcW w:type="dxa" w:w="2551"/>
          </w:tcPr>
          <w:p>
            <w:pPr>
              <w:spacing w:before="0" w:after="0"/>
              <w:jc w:val="left"/>
            </w:pPr>
            <w:r>
              <w:rPr>
                <w:rFonts w:ascii="Arial" w:hAnsi="Arial"/>
                <w:b w:val="0"/>
                <w:sz w:val="22"/>
              </w:rPr>
              <w:t>KROHNE Ltd</w:t>
            </w:r>
          </w:p>
        </w:tc>
        <w:tc>
          <w:tcPr>
            <w:tcW w:type="dxa" w:w="2551"/>
          </w:tcPr>
          <w:p>
            <w:pPr>
              <w:spacing w:before="0" w:after="0"/>
              <w:jc w:val="left"/>
            </w:pPr>
            <w:r>
              <w:rPr>
                <w:rFonts w:ascii="Arial" w:hAnsi="Arial"/>
                <w:b w:val="0"/>
                <w:sz w:val="22"/>
              </w:rPr>
              <w:t>Coriolis Flow Meters</w:t>
            </w:r>
          </w:p>
        </w:tc>
        <w:tc>
          <w:tcPr>
            <w:tcW w:type="dxa" w:w="2551"/>
          </w:tcPr>
          <w:p>
            <w:pPr>
              <w:spacing w:before="0" w:after="0"/>
              <w:jc w:val="left"/>
            </w:pPr>
            <w:r>
              <w:rPr>
                <w:rFonts w:ascii="Arial" w:hAnsi="Arial"/>
                <w:b w:val="0"/>
                <w:sz w:val="22"/>
              </w:rPr>
              <w:t>Performed FAT including hydrostatic testing and flow calibration; witnessed pressure testing; monitored calibration, accuracy tolerances and certificates; followed up calibration non-conformances and retesting.</w:t>
            </w:r>
          </w:p>
        </w:tc>
      </w:tr>
      <w:tr>
        <w:tc>
          <w:tcPr>
            <w:tcW w:type="dxa" w:w="2551"/>
          </w:tcPr>
          <w:p>
            <w:pPr>
              <w:spacing w:before="0" w:after="0"/>
              <w:jc w:val="left"/>
            </w:pPr>
            <w:r>
              <w:rPr>
                <w:rFonts w:ascii="Arial" w:hAnsi="Arial"/>
                <w:b w:val="0"/>
                <w:sz w:val="22"/>
              </w:rPr>
              <w:t>SAIPEM</w:t>
            </w:r>
          </w:p>
        </w:tc>
        <w:tc>
          <w:tcPr>
            <w:tcW w:type="dxa" w:w="2551"/>
          </w:tcPr>
          <w:p>
            <w:pPr>
              <w:spacing w:before="0" w:after="0"/>
              <w:jc w:val="left"/>
            </w:pPr>
            <w:r>
              <w:rPr>
                <w:rFonts w:ascii="Arial" w:hAnsi="Arial"/>
                <w:b w:val="0"/>
                <w:sz w:val="22"/>
              </w:rPr>
              <w:t>Oceaneering- Hydrasun Ltd</w:t>
            </w:r>
          </w:p>
        </w:tc>
        <w:tc>
          <w:tcPr>
            <w:tcW w:type="dxa" w:w="2551"/>
          </w:tcPr>
          <w:p>
            <w:pPr>
              <w:spacing w:before="0" w:after="0"/>
              <w:jc w:val="left"/>
            </w:pPr>
            <w:r>
              <w:rPr>
                <w:rFonts w:ascii="Arial" w:hAnsi="Arial"/>
                <w:b w:val="0"/>
                <w:sz w:val="22"/>
              </w:rPr>
              <w:t>STEEL TUBE ELECTRICAL UMBILICAL (Manifold and tubes)</w:t>
            </w:r>
          </w:p>
        </w:tc>
        <w:tc>
          <w:tcPr>
            <w:tcW w:type="dxa" w:w="2551"/>
          </w:tcPr>
          <w:p>
            <w:pPr>
              <w:spacing w:before="0" w:after="0"/>
              <w:jc w:val="left"/>
            </w:pPr>
            <w:r>
              <w:rPr>
                <w:rFonts w:ascii="Arial" w:hAnsi="Arial"/>
                <w:b w:val="0"/>
                <w:sz w:val="22"/>
              </w:rPr>
              <w:t>Performed hydrostatic and flushing tests.</w:t>
            </w:r>
          </w:p>
        </w:tc>
      </w:tr>
      <w:tr>
        <w:tc>
          <w:tcPr>
            <w:tcW w:type="dxa" w:w="2551"/>
          </w:tcPr>
          <w:p>
            <w:pPr>
              <w:spacing w:before="0" w:after="0"/>
              <w:jc w:val="left"/>
            </w:pPr>
            <w:r>
              <w:rPr>
                <w:rFonts w:ascii="Arial" w:hAnsi="Arial"/>
                <w:b w:val="0"/>
                <w:sz w:val="22"/>
              </w:rPr>
              <w:t>Qatar Energy</w:t>
            </w:r>
          </w:p>
        </w:tc>
        <w:tc>
          <w:tcPr>
            <w:tcW w:type="dxa" w:w="2551"/>
          </w:tcPr>
          <w:p>
            <w:pPr>
              <w:spacing w:before="0" w:after="0"/>
              <w:jc w:val="left"/>
            </w:pPr>
            <w:r>
              <w:rPr>
                <w:rFonts w:ascii="Arial" w:hAnsi="Arial"/>
                <w:b w:val="0"/>
                <w:sz w:val="22"/>
              </w:rPr>
              <w:t>Vikoma International Limited</w:t>
            </w:r>
          </w:p>
        </w:tc>
        <w:tc>
          <w:tcPr>
            <w:tcW w:type="dxa" w:w="2551"/>
          </w:tcPr>
          <w:p>
            <w:pPr>
              <w:spacing w:before="0" w:after="0"/>
              <w:jc w:val="left"/>
            </w:pPr>
            <w:r>
              <w:rPr>
                <w:rFonts w:ascii="Arial" w:hAnsi="Arial"/>
                <w:b w:val="0"/>
                <w:sz w:val="22"/>
              </w:rPr>
              <w:t>Oil Spill Containment Package (Offshore)</w:t>
            </w:r>
          </w:p>
        </w:tc>
        <w:tc>
          <w:tcPr>
            <w:tcW w:type="dxa" w:w="2551"/>
          </w:tcPr>
          <w:p>
            <w:pPr>
              <w:spacing w:before="0" w:after="0"/>
              <w:jc w:val="left"/>
            </w:pPr>
            <w:r>
              <w:rPr>
                <w:rFonts w:ascii="Arial" w:hAnsi="Arial"/>
                <w:b w:val="0"/>
                <w:sz w:val="22"/>
              </w:rPr>
              <w:t>Performed visual and dimensional inspection, document review, FAT, functional testing and IRN.</w:t>
            </w:r>
          </w:p>
        </w:tc>
      </w:tr>
      <w:tr>
        <w:tc>
          <w:tcPr>
            <w:tcW w:type="dxa" w:w="2551"/>
          </w:tcPr>
          <w:p>
            <w:pPr>
              <w:spacing w:before="0" w:after="0"/>
              <w:jc w:val="left"/>
            </w:pPr>
            <w:r>
              <w:rPr>
                <w:rFonts w:ascii="Arial" w:hAnsi="Arial"/>
                <w:b w:val="0"/>
                <w:sz w:val="22"/>
              </w:rPr>
              <w:t>Petronash</w:t>
            </w:r>
          </w:p>
        </w:tc>
        <w:tc>
          <w:tcPr>
            <w:tcW w:type="dxa" w:w="2551"/>
          </w:tcPr>
          <w:p>
            <w:pPr>
              <w:spacing w:before="0" w:after="0"/>
              <w:jc w:val="left"/>
            </w:pPr>
            <w:r>
              <w:rPr>
                <w:rFonts w:ascii="Arial" w:hAnsi="Arial"/>
                <w:b w:val="0"/>
                <w:sz w:val="22"/>
              </w:rPr>
              <w:t>Sundyne HMD Kontro Sealless Pumps</w:t>
            </w:r>
          </w:p>
        </w:tc>
        <w:tc>
          <w:tcPr>
            <w:tcW w:type="dxa" w:w="2551"/>
          </w:tcPr>
          <w:p>
            <w:pPr>
              <w:spacing w:before="0" w:after="0"/>
              <w:jc w:val="left"/>
            </w:pPr>
            <w:r>
              <w:rPr>
                <w:rFonts w:ascii="Arial" w:hAnsi="Arial"/>
                <w:b w:val="0"/>
                <w:sz w:val="22"/>
              </w:rPr>
              <w:t>Magnetic Drive API 685 Sealless Centrifugal Pumps in Compliance to API 685</w:t>
            </w:r>
          </w:p>
        </w:tc>
        <w:tc>
          <w:tcPr>
            <w:tcW w:type="dxa" w:w="2551"/>
          </w:tcPr>
          <w:p>
            <w:pPr>
              <w:spacing w:before="0" w:after="0"/>
              <w:jc w:val="left"/>
            </w:pPr>
            <w:r>
              <w:rPr>
                <w:rFonts w:ascii="Arial" w:hAnsi="Arial"/>
                <w:b w:val="0"/>
                <w:sz w:val="22"/>
              </w:rPr>
              <w:t>Performed surface-preparation and coating inspection, WFT, DFT, visual and adhesion testing, document review and IRN issuance.</w:t>
            </w:r>
          </w:p>
        </w:tc>
      </w:tr>
      <w:tr>
        <w:tc>
          <w:tcPr>
            <w:tcW w:type="dxa" w:w="2551"/>
          </w:tcPr>
          <w:p>
            <w:pPr>
              <w:spacing w:before="0" w:after="0"/>
              <w:jc w:val="left"/>
            </w:pPr>
            <w:r>
              <w:rPr>
                <w:rFonts w:ascii="Arial" w:hAnsi="Arial"/>
                <w:b w:val="0"/>
                <w:sz w:val="22"/>
              </w:rPr>
              <w:t>Siemens Energy</w:t>
            </w:r>
          </w:p>
        </w:tc>
        <w:tc>
          <w:tcPr>
            <w:tcW w:type="dxa" w:w="2551"/>
          </w:tcPr>
          <w:p>
            <w:pPr>
              <w:spacing w:before="0" w:after="0"/>
              <w:jc w:val="left"/>
            </w:pPr>
            <w:r>
              <w:rPr>
                <w:rFonts w:ascii="Arial" w:hAnsi="Arial"/>
                <w:b w:val="0"/>
                <w:sz w:val="22"/>
              </w:rPr>
              <w:t>JDR CABLE ltd</w:t>
            </w:r>
          </w:p>
        </w:tc>
        <w:tc>
          <w:tcPr>
            <w:tcW w:type="dxa" w:w="2551"/>
          </w:tcPr>
          <w:p>
            <w:pPr>
              <w:spacing w:before="0" w:after="0"/>
              <w:jc w:val="left"/>
            </w:pPr>
            <w:r>
              <w:rPr>
                <w:rFonts w:ascii="Arial" w:hAnsi="Arial"/>
                <w:b w:val="0"/>
                <w:sz w:val="22"/>
              </w:rPr>
              <w:t>Umbilical Fiber Optic cable</w:t>
            </w:r>
          </w:p>
        </w:tc>
        <w:tc>
          <w:tcPr>
            <w:tcW w:type="dxa" w:w="2551"/>
          </w:tcPr>
          <w:p>
            <w:pPr>
              <w:spacing w:before="0" w:after="0"/>
              <w:jc w:val="left"/>
            </w:pPr>
            <w:r>
              <w:rPr>
                <w:rFonts w:ascii="Arial" w:hAnsi="Arial"/>
                <w:b w:val="0"/>
                <w:sz w:val="22"/>
              </w:rPr>
              <w:t>Performed OTDR insertion-loss, continuity, visual and dimensional testing and document review.</w:t>
            </w:r>
          </w:p>
        </w:tc>
      </w:tr>
      <w:tr>
        <w:tc>
          <w:tcPr>
            <w:tcW w:type="dxa" w:w="2551"/>
          </w:tcPr>
          <w:p>
            <w:pPr>
              <w:spacing w:before="0" w:after="0"/>
              <w:jc w:val="left"/>
            </w:pPr>
            <w:r>
              <w:rPr>
                <w:rFonts w:ascii="Arial" w:hAnsi="Arial"/>
                <w:b w:val="0"/>
                <w:sz w:val="22"/>
              </w:rPr>
              <w:t>Shell Crux</w:t>
            </w:r>
          </w:p>
        </w:tc>
        <w:tc>
          <w:tcPr>
            <w:tcW w:type="dxa" w:w="2551"/>
          </w:tcPr>
          <w:p>
            <w:pPr>
              <w:spacing w:before="0" w:after="0"/>
              <w:jc w:val="left"/>
            </w:pPr>
            <w:r>
              <w:rPr>
                <w:rFonts w:ascii="Arial" w:hAnsi="Arial"/>
                <w:b w:val="0"/>
                <w:sz w:val="22"/>
              </w:rPr>
              <w:t>JDR Cables</w:t>
            </w:r>
          </w:p>
        </w:tc>
        <w:tc>
          <w:tcPr>
            <w:tcW w:type="dxa" w:w="2551"/>
          </w:tcPr>
          <w:p>
            <w:pPr>
              <w:spacing w:before="0" w:after="0"/>
              <w:jc w:val="left"/>
            </w:pPr>
            <w:r>
              <w:rPr>
                <w:rFonts w:ascii="Arial" w:hAnsi="Arial"/>
                <w:b w:val="0"/>
                <w:sz w:val="22"/>
              </w:rPr>
              <w:t>Subsea umbilical</w:t>
            </w:r>
          </w:p>
        </w:tc>
        <w:tc>
          <w:tcPr>
            <w:tcW w:type="dxa" w:w="2551"/>
          </w:tcPr>
          <w:p>
            <w:pPr>
              <w:spacing w:before="0" w:after="0"/>
              <w:jc w:val="left"/>
            </w:pPr>
            <w:r>
              <w:rPr>
                <w:rFonts w:ascii="Arial" w:hAnsi="Arial"/>
                <w:b w:val="0"/>
                <w:sz w:val="22"/>
              </w:rPr>
              <w:t>Inspected electrical and fibre-optic cables and hydraulic hoses in progress, FAT, reeling and final inspection.</w:t>
            </w:r>
          </w:p>
        </w:tc>
      </w:tr>
      <w:tr>
        <w:tc>
          <w:tcPr>
            <w:tcW w:type="dxa" w:w="2551"/>
          </w:tcPr>
          <w:p>
            <w:pPr>
              <w:spacing w:before="0" w:after="0"/>
              <w:jc w:val="left"/>
            </w:pPr>
            <w:r>
              <w:rPr>
                <w:rFonts w:ascii="Arial" w:hAnsi="Arial"/>
                <w:b w:val="0"/>
                <w:sz w:val="22"/>
              </w:rPr>
              <w:t>Groupement Berkine (Algeria Oil &amp; Energy)</w:t>
            </w:r>
          </w:p>
        </w:tc>
        <w:tc>
          <w:tcPr>
            <w:tcW w:type="dxa" w:w="2551"/>
          </w:tcPr>
          <w:p>
            <w:pPr>
              <w:spacing w:before="0" w:after="0"/>
              <w:jc w:val="left"/>
            </w:pPr>
            <w:r>
              <w:rPr>
                <w:rFonts w:ascii="Arial" w:hAnsi="Arial"/>
                <w:b w:val="0"/>
                <w:sz w:val="22"/>
              </w:rPr>
              <w:t>Curtisswright Company</w:t>
            </w:r>
          </w:p>
        </w:tc>
        <w:tc>
          <w:tcPr>
            <w:tcW w:type="dxa" w:w="2551"/>
          </w:tcPr>
          <w:p>
            <w:pPr>
              <w:spacing w:before="0" w:after="0"/>
              <w:jc w:val="left"/>
            </w:pPr>
            <w:r>
              <w:rPr>
                <w:rFonts w:ascii="Arial" w:hAnsi="Arial"/>
                <w:b w:val="0"/>
                <w:sz w:val="22"/>
              </w:rPr>
              <w:t>Safety valves</w:t>
            </w:r>
          </w:p>
        </w:tc>
        <w:tc>
          <w:tcPr>
            <w:tcW w:type="dxa" w:w="2551"/>
          </w:tcPr>
          <w:p>
            <w:pPr>
              <w:spacing w:before="0" w:after="0"/>
              <w:jc w:val="left"/>
            </w:pPr>
            <w:r>
              <w:rPr>
                <w:rFonts w:ascii="Arial" w:hAnsi="Arial"/>
                <w:b w:val="0"/>
                <w:sz w:val="22"/>
              </w:rPr>
              <w:t>Witnessed hydrostatic and functional testing and controlled QA documents and procedures for safety valve series 3800 and 2600.</w:t>
            </w:r>
          </w:p>
        </w:tc>
      </w:tr>
      <w:tr>
        <w:tc>
          <w:tcPr>
            <w:tcW w:type="dxa" w:w="2551"/>
          </w:tcPr>
          <w:p>
            <w:pPr>
              <w:spacing w:before="0" w:after="0"/>
              <w:jc w:val="left"/>
            </w:pPr>
            <w:r>
              <w:rPr>
                <w:rFonts w:ascii="Arial" w:hAnsi="Arial"/>
                <w:b w:val="0"/>
                <w:sz w:val="22"/>
              </w:rPr>
              <w:t>ENI IRAQ</w:t>
            </w:r>
          </w:p>
        </w:tc>
        <w:tc>
          <w:tcPr>
            <w:tcW w:type="dxa" w:w="2551"/>
          </w:tcPr>
          <w:p>
            <w:pPr>
              <w:spacing w:before="0" w:after="0"/>
              <w:jc w:val="left"/>
            </w:pPr>
            <w:r>
              <w:rPr>
                <w:rFonts w:ascii="Arial" w:hAnsi="Arial"/>
                <w:b w:val="0"/>
                <w:sz w:val="22"/>
              </w:rPr>
              <w:t>Eta PROCESS PLANT KOCH ENGINEERED SOLUTIONS LIMITED</w:t>
            </w:r>
          </w:p>
        </w:tc>
        <w:tc>
          <w:tcPr>
            <w:tcW w:type="dxa" w:w="2551"/>
          </w:tcPr>
          <w:p>
            <w:pPr>
              <w:spacing w:before="0" w:after="0"/>
              <w:jc w:val="left"/>
            </w:pPr>
            <w:r>
              <w:rPr>
                <w:rFonts w:ascii="Arial" w:hAnsi="Arial"/>
                <w:b w:val="0"/>
                <w:sz w:val="22"/>
              </w:rPr>
              <w:t>Deaeration package internals and ancillaries Vacuum pump skid</w:t>
            </w:r>
          </w:p>
        </w:tc>
        <w:tc>
          <w:tcPr>
            <w:tcW w:type="dxa" w:w="2551"/>
          </w:tcPr>
          <w:p>
            <w:pPr>
              <w:spacing w:before="0" w:after="0"/>
              <w:jc w:val="left"/>
            </w:pPr>
            <w:r>
              <w:rPr>
                <w:rFonts w:ascii="Arial" w:hAnsi="Arial"/>
                <w:b w:val="0"/>
                <w:sz w:val="22"/>
              </w:rPr>
              <w:t>Performed PSI, document review, packing and preservation inspection.</w:t>
            </w:r>
          </w:p>
        </w:tc>
      </w:tr>
      <w:tr>
        <w:tc>
          <w:tcPr>
            <w:tcW w:type="dxa" w:w="2551"/>
          </w:tcPr>
          <w:p>
            <w:pPr>
              <w:spacing w:before="0" w:after="0"/>
              <w:jc w:val="left"/>
            </w:pPr>
            <w:r>
              <w:rPr>
                <w:rFonts w:ascii="Arial" w:hAnsi="Arial"/>
                <w:b w:val="0"/>
                <w:sz w:val="22"/>
              </w:rPr>
              <w:t>ADNOC</w:t>
            </w:r>
          </w:p>
        </w:tc>
        <w:tc>
          <w:tcPr>
            <w:tcW w:type="dxa" w:w="2551"/>
          </w:tcPr>
          <w:p>
            <w:pPr>
              <w:spacing w:before="0" w:after="0"/>
              <w:jc w:val="left"/>
            </w:pPr>
            <w:r>
              <w:rPr>
                <w:rFonts w:ascii="Arial" w:hAnsi="Arial"/>
                <w:b w:val="0"/>
                <w:sz w:val="22"/>
              </w:rPr>
              <w:t>Honeywell UK</w:t>
            </w:r>
          </w:p>
        </w:tc>
        <w:tc>
          <w:tcPr>
            <w:tcW w:type="dxa" w:w="2551"/>
          </w:tcPr>
          <w:p>
            <w:pPr>
              <w:spacing w:before="0" w:after="0"/>
              <w:jc w:val="left"/>
            </w:pPr>
            <w:r>
              <w:rPr>
                <w:rFonts w:ascii="Arial" w:hAnsi="Arial"/>
                <w:b w:val="0"/>
                <w:sz w:val="22"/>
              </w:rPr>
              <w:t>Gas &amp; Fire Detector</w:t>
            </w:r>
          </w:p>
        </w:tc>
        <w:tc>
          <w:tcPr>
            <w:tcW w:type="dxa" w:w="2551"/>
          </w:tcPr>
          <w:p>
            <w:pPr>
              <w:spacing w:before="0" w:after="0"/>
              <w:jc w:val="left"/>
            </w:pPr>
            <w:r>
              <w:rPr>
                <w:rFonts w:ascii="Arial" w:hAnsi="Arial"/>
                <w:b w:val="0"/>
                <w:sz w:val="22"/>
              </w:rPr>
              <w:t>Performed pre-inspection, document review, FAT, visual inspection, packing, marking and pre-shipping inspection.</w:t>
            </w:r>
          </w:p>
        </w:tc>
      </w:tr>
      <w:tr>
        <w:tc>
          <w:tcPr>
            <w:tcW w:type="dxa" w:w="2551"/>
          </w:tcPr>
          <w:p>
            <w:pPr>
              <w:spacing w:before="0" w:after="0"/>
              <w:jc w:val="left"/>
            </w:pPr>
            <w:r>
              <w:rPr>
                <w:rFonts w:ascii="Arial" w:hAnsi="Arial"/>
                <w:b w:val="0"/>
                <w:sz w:val="22"/>
              </w:rPr>
              <w:t>ADNOC</w:t>
            </w:r>
          </w:p>
        </w:tc>
        <w:tc>
          <w:tcPr>
            <w:tcW w:type="dxa" w:w="2551"/>
          </w:tcPr>
          <w:p>
            <w:pPr>
              <w:spacing w:before="0" w:after="0"/>
              <w:jc w:val="left"/>
            </w:pPr>
            <w:r>
              <w:rPr>
                <w:rFonts w:ascii="Arial" w:hAnsi="Arial"/>
                <w:b w:val="0"/>
                <w:sz w:val="22"/>
              </w:rPr>
              <w:t>Morris Line Engineering ltd</w:t>
            </w:r>
          </w:p>
        </w:tc>
        <w:tc>
          <w:tcPr>
            <w:tcW w:type="dxa" w:w="2551"/>
          </w:tcPr>
          <w:p>
            <w:pPr>
              <w:spacing w:before="0" w:after="0"/>
              <w:jc w:val="left"/>
            </w:pPr>
            <w:r>
              <w:rPr>
                <w:rFonts w:ascii="Arial" w:hAnsi="Arial"/>
                <w:b w:val="0"/>
                <w:sz w:val="22"/>
              </w:rPr>
              <w:t>ISOLATOR SWITCH/EARTH SWITCH FOR 33KV OHL</w:t>
            </w:r>
          </w:p>
        </w:tc>
        <w:tc>
          <w:tcPr>
            <w:tcW w:type="dxa" w:w="2551"/>
          </w:tcPr>
          <w:p>
            <w:pPr>
              <w:spacing w:before="0" w:after="0"/>
              <w:jc w:val="left"/>
            </w:pPr>
            <w:r>
              <w:rPr>
                <w:rFonts w:ascii="Arial" w:hAnsi="Arial"/>
                <w:b w:val="0"/>
                <w:sz w:val="22"/>
              </w:rPr>
              <w:t>Performed electrical and mechanical FAT, coating, document, visual and dimensional inspection.</w:t>
            </w:r>
          </w:p>
        </w:tc>
      </w:tr>
    </w:tbl>
    <w:tbl>
      <w:tblPr>
        <w:tblStyle w:val="TableGrid"/>
        <w:tblW w:type="auto" w:w="0"/>
        <w:tblLook w:firstColumn="1" w:firstRow="1" w:lastColumn="0" w:lastRow="0" w:noHBand="0" w:noVBand="1" w:val="04A0"/>
      </w:tblPr>
      <w:tblGrid>
        <w:gridCol w:w="3402"/>
        <w:gridCol w:w="3402"/>
        <w:gridCol w:w="3402"/>
      </w:tblGrid>
      <w:tr>
        <w:tc>
          <w:tcPr>
            <w:tcW w:type="dxa" w:w="3402"/>
          </w:tcPr>
          <w:p>
            <w:pPr>
              <w:spacing w:before="0" w:after="0"/>
              <w:jc w:val="left"/>
            </w:pPr>
            <w:r>
              <w:rPr>
                <w:rFonts w:ascii="Arial" w:hAnsi="Arial"/>
                <w:b/>
                <w:sz w:val="22"/>
              </w:rPr>
              <w:t>Audit</w:t>
            </w:r>
          </w:p>
        </w:tc>
        <w:tc>
          <w:tcPr>
            <w:tcW w:type="dxa" w:w="3402"/>
          </w:tcPr>
          <w:p>
            <w:pPr>
              <w:spacing w:before="0" w:after="0"/>
              <w:jc w:val="left"/>
            </w:pPr>
            <w:r>
              <w:rPr>
                <w:rFonts w:ascii="Arial" w:hAnsi="Arial"/>
                <w:b/>
                <w:sz w:val="22"/>
              </w:rPr>
              <w:t>Manufacturer</w:t>
            </w:r>
          </w:p>
        </w:tc>
        <w:tc>
          <w:tcPr>
            <w:tcW w:type="dxa" w:w="3402"/>
          </w:tcPr>
          <w:p>
            <w:pPr>
              <w:spacing w:before="0" w:after="0"/>
              <w:jc w:val="left"/>
            </w:pPr>
            <w:r>
              <w:rPr>
                <w:rFonts w:ascii="Arial" w:hAnsi="Arial"/>
                <w:b/>
                <w:sz w:val="22"/>
              </w:rPr>
              <w:t>Client</w:t>
            </w:r>
          </w:p>
        </w:tc>
      </w:tr>
      <w:tr>
        <w:tc>
          <w:tcPr>
            <w:tcW w:type="dxa" w:w="3402"/>
          </w:tcPr>
          <w:p>
            <w:pPr>
              <w:spacing w:before="0" w:after="0"/>
              <w:jc w:val="left"/>
            </w:pPr>
            <w:r>
              <w:rPr>
                <w:rFonts w:ascii="Arial" w:hAnsi="Arial"/>
                <w:b w:val="0"/>
                <w:sz w:val="22"/>
              </w:rPr>
              <w:t>BABCOC&amp;KWILCOX- Diamond Power Specialty Ltd Glasgow - Scotland</w:t>
            </w:r>
          </w:p>
        </w:tc>
        <w:tc>
          <w:tcPr>
            <w:tcW w:type="dxa" w:w="3402"/>
          </w:tcPr>
          <w:p>
            <w:pPr>
              <w:spacing w:before="0" w:after="0"/>
              <w:jc w:val="left"/>
            </w:pPr>
            <w:r>
              <w:rPr>
                <w:rFonts w:ascii="Arial" w:hAnsi="Arial"/>
                <w:b w:val="0"/>
                <w:sz w:val="22"/>
              </w:rPr>
              <w:t>HZI (Hitachi Zosen Inova)- Zurich, Switzerland</w:t>
            </w:r>
          </w:p>
        </w:tc>
        <w:tc>
          <w:tcPr>
            <w:tcW w:type="dxa" w:w="3402"/>
          </w:tcPr>
          <w:p>
            <w:pPr>
              <w:spacing w:before="0" w:after="0"/>
              <w:jc w:val="left"/>
            </w:pPr>
            <w:r>
              <w:rPr>
                <w:rFonts w:ascii="Arial" w:hAnsi="Arial"/>
                <w:b w:val="0"/>
                <w:sz w:val="22"/>
              </w:rPr>
            </w:r>
          </w:p>
        </w:tc>
      </w:tr>
      <w:tr>
        <w:tc>
          <w:tcPr>
            <w:tcW w:type="dxa" w:w="3402"/>
          </w:tcPr>
          <w:p>
            <w:pPr>
              <w:spacing w:before="0" w:after="0"/>
              <w:jc w:val="left"/>
            </w:pPr>
            <w:r>
              <w:rPr>
                <w:rFonts w:ascii="Arial" w:hAnsi="Arial"/>
                <w:b w:val="0"/>
                <w:sz w:val="22"/>
              </w:rPr>
              <w:t>Inline Valve Ltd</w:t>
            </w:r>
          </w:p>
        </w:tc>
        <w:tc>
          <w:tcPr>
            <w:tcW w:type="dxa" w:w="3402"/>
          </w:tcPr>
          <w:p>
            <w:pPr>
              <w:spacing w:before="0" w:after="0"/>
              <w:jc w:val="left"/>
            </w:pPr>
            <w:r>
              <w:rPr>
                <w:rFonts w:ascii="Arial" w:hAnsi="Arial"/>
                <w:b w:val="0"/>
                <w:sz w:val="22"/>
              </w:rPr>
              <w:t>GCC China</w:t>
            </w:r>
          </w:p>
        </w:tc>
        <w:tc>
          <w:tcPr>
            <w:tcW w:type="dxa" w:w="3402"/>
          </w:tcPr>
          <w:p>
            <w:pPr>
              <w:spacing w:before="0" w:after="0"/>
              <w:jc w:val="left"/>
            </w:pPr>
            <w:r>
              <w:rPr>
                <w:rFonts w:ascii="Arial" w:hAnsi="Arial"/>
                <w:b w:val="0"/>
                <w:sz w:val="22"/>
              </w:rPr>
            </w:r>
          </w:p>
        </w:tc>
      </w:tr>
      <w:tr>
        <w:tc>
          <w:tcPr>
            <w:tcW w:type="dxa" w:w="3402"/>
          </w:tcPr>
          <w:p>
            <w:pPr>
              <w:spacing w:before="0" w:after="0"/>
              <w:jc w:val="left"/>
            </w:pPr>
            <w:r>
              <w:rPr>
                <w:rFonts w:ascii="Arial" w:hAnsi="Arial"/>
                <w:b w:val="0"/>
                <w:sz w:val="22"/>
              </w:rPr>
              <w:t>Schneider Electric Ltd</w:t>
            </w:r>
          </w:p>
        </w:tc>
        <w:tc>
          <w:tcPr>
            <w:tcW w:type="dxa" w:w="3402"/>
          </w:tcPr>
          <w:p>
            <w:pPr>
              <w:spacing w:before="0" w:after="0"/>
              <w:jc w:val="left"/>
            </w:pPr>
            <w:r>
              <w:rPr>
                <w:rFonts w:ascii="Arial" w:hAnsi="Arial"/>
                <w:b w:val="0"/>
                <w:sz w:val="22"/>
              </w:rPr>
              <w:t>CLP Power Hong Kong Ltd</w:t>
            </w:r>
          </w:p>
        </w:tc>
        <w:tc>
          <w:tcPr>
            <w:tcW w:type="dxa" w:w="3402"/>
          </w:tcPr>
          <w:p>
            <w:pPr>
              <w:spacing w:before="0" w:after="0"/>
              <w:jc w:val="left"/>
            </w:pPr>
            <w:r>
              <w:rPr>
                <w:rFonts w:ascii="Arial" w:hAnsi="Arial"/>
                <w:b w:val="0"/>
                <w:sz w:val="22"/>
              </w:rPr>
            </w:r>
          </w:p>
        </w:tc>
      </w:tr>
      <w:tr>
        <w:tc>
          <w:tcPr>
            <w:tcW w:type="dxa" w:w="3402"/>
          </w:tcPr>
          <w:p>
            <w:pPr>
              <w:spacing w:before="0" w:after="0"/>
              <w:jc w:val="left"/>
            </w:pPr>
            <w:r>
              <w:rPr>
                <w:rFonts w:ascii="Arial" w:hAnsi="Arial"/>
                <w:b w:val="0"/>
                <w:sz w:val="22"/>
              </w:rPr>
              <w:t>Chemical&amp; Allied Products PLC, Nigeria</w:t>
            </w:r>
          </w:p>
        </w:tc>
        <w:tc>
          <w:tcPr>
            <w:tcW w:type="dxa" w:w="3402"/>
          </w:tcPr>
          <w:p>
            <w:pPr>
              <w:spacing w:before="0" w:after="0"/>
              <w:jc w:val="left"/>
            </w:pPr>
            <w:r>
              <w:rPr>
                <w:rFonts w:ascii="Arial" w:hAnsi="Arial"/>
                <w:b w:val="0"/>
                <w:sz w:val="22"/>
              </w:rPr>
              <w:t>AKZONOBEL Decorative Coatings Company</w:t>
            </w:r>
          </w:p>
        </w:tc>
        <w:tc>
          <w:tcPr>
            <w:tcW w:type="dxa" w:w="3402"/>
          </w:tcPr>
          <w:p>
            <w:pPr>
              <w:spacing w:before="0" w:after="0"/>
              <w:jc w:val="left"/>
            </w:pPr>
            <w:r>
              <w:rPr>
                <w:rFonts w:ascii="Arial" w:hAnsi="Arial"/>
                <w:b w:val="0"/>
                <w:sz w:val="22"/>
              </w:rPr>
            </w:r>
          </w:p>
        </w:tc>
      </w:tr>
      <w:tr>
        <w:tc>
          <w:tcPr>
            <w:tcW w:type="dxa" w:w="3402"/>
          </w:tcPr>
          <w:p>
            <w:pPr>
              <w:spacing w:before="0" w:after="0"/>
              <w:jc w:val="left"/>
            </w:pPr>
            <w:r>
              <w:rPr>
                <w:rFonts w:ascii="Arial" w:hAnsi="Arial"/>
                <w:b w:val="0"/>
                <w:sz w:val="22"/>
              </w:rPr>
              <w:t>Howden Compressor</w:t>
            </w:r>
          </w:p>
        </w:tc>
        <w:tc>
          <w:tcPr>
            <w:tcW w:type="dxa" w:w="3402"/>
          </w:tcPr>
          <w:p>
            <w:pPr>
              <w:spacing w:before="0" w:after="0"/>
              <w:jc w:val="left"/>
            </w:pPr>
            <w:r>
              <w:rPr>
                <w:rFonts w:ascii="Arial" w:hAnsi="Arial"/>
                <w:b w:val="0"/>
                <w:sz w:val="22"/>
              </w:rPr>
              <w:t>ADNOC-NMDC</w:t>
            </w:r>
          </w:p>
        </w:tc>
        <w:tc>
          <w:tcPr>
            <w:tcW w:type="dxa" w:w="3402"/>
          </w:tcPr>
          <w:p>
            <w:pPr>
              <w:spacing w:before="0" w:after="0"/>
              <w:jc w:val="left"/>
            </w:pPr>
            <w:r>
              <w:rPr>
                <w:rFonts w:ascii="Arial" w:hAnsi="Arial"/>
                <w:b w:val="0"/>
                <w:sz w:val="22"/>
              </w:rPr>
            </w:r>
          </w:p>
        </w:tc>
      </w:tr>
    </w:tbl>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Vendor Inspection and Surveillance</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NDT Procedure Writing</w:t>
      </w:r>
    </w:p>
    <w:p>
      <w:pPr>
        <w:pStyle w:val="ListBullet"/>
        <w:spacing w:before="0" w:after="0"/>
        <w:ind w:left="720" w:hanging="360"/>
        <w:jc w:val="both"/>
      </w:pPr>
      <w:r>
        <w:rPr>
          <w:rFonts w:ascii="Arial" w:hAnsi="Arial"/>
          <w:b w:val="0"/>
          <w:sz w:val="22"/>
        </w:rPr>
        <w:t>Technical Documentation Review</w:t>
      </w:r>
    </w:p>
    <w:p>
      <w:pPr>
        <w:pStyle w:val="ListBullet"/>
        <w:spacing w:before="0" w:after="0"/>
        <w:ind w:left="720" w:hanging="360"/>
        <w:jc w:val="both"/>
      </w:pPr>
      <w:r>
        <w:rPr>
          <w:rFonts w:ascii="Arial" w:hAnsi="Arial"/>
          <w:b w:val="0"/>
          <w:sz w:val="22"/>
        </w:rPr>
        <w:t>Offshore and Subsea Inspection</w:t>
      </w:r>
    </w:p>
    <w:p>
      <w:pPr>
        <w:pStyle w:val="ListBullet"/>
        <w:spacing w:before="0" w:after="0"/>
        <w:ind w:left="720" w:hanging="360"/>
        <w:jc w:val="both"/>
      </w:pPr>
      <w:r>
        <w:rPr>
          <w:rFonts w:ascii="Arial" w:hAnsi="Arial"/>
          <w:b w:val="0"/>
          <w:sz w:val="22"/>
        </w:rPr>
        <w:t>Piping and Structural Inspection</w:t>
      </w:r>
    </w:p>
    <w:p>
      <w:pPr>
        <w:pStyle w:val="ListBullet"/>
        <w:spacing w:before="0" w:after="0"/>
        <w:ind w:left="720" w:hanging="360"/>
        <w:jc w:val="both"/>
      </w:pPr>
      <w:r>
        <w:rPr>
          <w:rFonts w:ascii="Arial" w:hAnsi="Arial"/>
          <w:b w:val="0"/>
          <w:sz w:val="22"/>
        </w:rPr>
        <w:t>Rotating Equipment Inspection</w:t>
      </w:r>
    </w:p>
    <w:p>
      <w:pPr>
        <w:pStyle w:val="ListBullet"/>
        <w:spacing w:before="0" w:after="0"/>
        <w:ind w:left="720" w:hanging="360"/>
        <w:jc w:val="both"/>
      </w:pPr>
      <w:r>
        <w:rPr>
          <w:rFonts w:ascii="Arial" w:hAnsi="Arial"/>
          <w:b w:val="0"/>
          <w:sz w:val="22"/>
        </w:rPr>
        <w:t>Lifting and Rigging Inspection</w:t>
      </w:r>
    </w:p>
    <w:p>
      <w:pPr>
        <w:pStyle w:val="ListBullet"/>
        <w:spacing w:before="0" w:after="0"/>
        <w:ind w:left="720" w:hanging="360"/>
        <w:jc w:val="both"/>
      </w:pPr>
      <w:r>
        <w:rPr>
          <w:rFonts w:ascii="Arial" w:hAnsi="Arial"/>
          <w:b w:val="0"/>
          <w:sz w:val="22"/>
        </w:rPr>
        <w:t>Supplier Technical Assessment</w:t>
      </w:r>
    </w:p>
    <w:p>
      <w:pPr>
        <w:pStyle w:val="ListBullet"/>
        <w:spacing w:before="0" w:after="0"/>
        <w:ind w:left="720" w:hanging="360"/>
        <w:jc w:val="both"/>
      </w:pPr>
      <w:r>
        <w:rPr>
          <w:rFonts w:ascii="Arial" w:hAnsi="Arial"/>
          <w:b w:val="0"/>
          <w:sz w:val="22"/>
        </w:rPr>
        <w:t>Drawing and ITP Review</w:t>
      </w:r>
    </w:p>
    <w:p>
      <w:pPr>
        <w:pStyle w:val="ListBullet"/>
        <w:spacing w:before="0" w:after="0"/>
        <w:ind w:left="720" w:hanging="360"/>
        <w:jc w:val="both"/>
      </w:pPr>
      <w:r>
        <w:rPr>
          <w:rFonts w:ascii="Arial" w:hAnsi="Arial"/>
          <w:b w:val="0"/>
          <w:sz w:val="22"/>
        </w:rPr>
        <w:t>Audit and Quality Surveillance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Pressure Equipment</w:t>
      </w:r>
    </w:p>
    <w:p>
      <w:pPr>
        <w:pStyle w:val="ListBullet"/>
        <w:spacing w:before="0" w:after="0"/>
        <w:ind w:left="720" w:hanging="360"/>
        <w:jc w:val="both"/>
      </w:pPr>
      <w:r>
        <w:rPr>
          <w:rFonts w:ascii="Arial" w:hAnsi="Arial"/>
          <w:b w:val="0"/>
          <w:sz w:val="22"/>
        </w:rPr>
        <w:t>Pressure Relief 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Vacuum Pumps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Flowmeters</w:t>
      </w:r>
    </w:p>
    <w:p>
      <w:pPr>
        <w:pStyle w:val="ListBullet"/>
        <w:spacing w:before="0" w:after="0"/>
        <w:ind w:left="720" w:hanging="360"/>
        <w:jc w:val="both"/>
      </w:pPr>
      <w:r>
        <w:rPr>
          <w:rFonts w:ascii="Arial" w:hAnsi="Arial"/>
          <w:b w:val="0"/>
          <w:sz w:val="22"/>
        </w:rPr>
        <w:t>Electrical Panels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Instrumentation Equipment</w:t>
      </w:r>
    </w:p>
    <w:p>
      <w:pPr>
        <w:pStyle w:val="ListBullet"/>
        <w:spacing w:before="0" w:after="0"/>
        <w:ind w:left="720" w:hanging="360"/>
        <w:jc w:val="both"/>
      </w:pPr>
      <w:r>
        <w:rPr>
          <w:rFonts w:ascii="Arial" w:hAnsi="Arial"/>
          <w:b w:val="0"/>
          <w:sz w:val="22"/>
        </w:rPr>
        <w:t>Subsea Equipment</w:t>
      </w:r>
    </w:p>
    <w:p>
      <w:pPr>
        <w:pStyle w:val="ListBullet"/>
        <w:spacing w:before="0" w:after="0"/>
        <w:ind w:left="720" w:hanging="360"/>
        <w:jc w:val="both"/>
      </w:pPr>
      <w:r>
        <w:rPr>
          <w:rFonts w:ascii="Arial" w:hAnsi="Arial"/>
          <w:b w:val="0"/>
          <w:sz w:val="22"/>
        </w:rPr>
        <w:t>Umbilicals</w:t>
      </w:r>
    </w:p>
    <w:p>
      <w:pPr>
        <w:pStyle w:val="ListBullet"/>
        <w:spacing w:before="0" w:after="0"/>
        <w:ind w:left="720" w:hanging="360"/>
        <w:jc w:val="both"/>
      </w:pPr>
      <w:r>
        <w:rPr>
          <w:rFonts w:ascii="Arial" w:hAnsi="Arial"/>
          <w:b w:val="0"/>
          <w:sz w:val="22"/>
        </w:rPr>
        <w:t>Flexible Pipes</w:t>
      </w:r>
    </w:p>
    <w:p>
      <w:pPr>
        <w:pStyle w:val="ListBullet"/>
        <w:spacing w:before="0" w:after="0"/>
        <w:ind w:left="720" w:hanging="360"/>
        <w:jc w:val="both"/>
      </w:pPr>
      <w:r>
        <w:rPr>
          <w:rFonts w:ascii="Arial" w:hAnsi="Arial"/>
          <w:b w:val="0"/>
          <w:sz w:val="22"/>
        </w:rPr>
        <w:t>Risers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Crane and Lifting Equipment</w:t>
      </w:r>
    </w:p>
    <w:p>
      <w:pPr>
        <w:pStyle w:val="ListBullet"/>
        <w:spacing w:before="0" w:after="0"/>
        <w:ind w:left="720" w:hanging="360"/>
        <w:jc w:val="both"/>
      </w:pPr>
      <w:r>
        <w:rPr>
          <w:rFonts w:ascii="Arial" w:hAnsi="Arial"/>
          <w:b w:val="0"/>
          <w:sz w:val="22"/>
        </w:rPr>
        <w:t>Coating Materials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